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2B42F"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Int</w:t>
      </w:r>
      <w:r w:rsidR="002D084B">
        <w:rPr>
          <w:rFonts w:ascii="Arial" w:hAnsi="Arial" w:cs="Arial"/>
          <w:noProof/>
          <w:sz w:val="24"/>
          <w:szCs w:val="24"/>
        </w:rPr>
        <w:t>er</w:t>
      </w:r>
      <w:r w:rsidR="003E3DC6">
        <w:rPr>
          <w:rFonts w:ascii="Arial" w:hAnsi="Arial" w:cs="Arial"/>
          <w:noProof/>
          <w:sz w:val="24"/>
          <w:szCs w:val="24"/>
        </w:rPr>
        <w:t xml:space="preserve">-frequency </w:t>
      </w:r>
      <w:r w:rsidR="00D1651B" w:rsidRPr="00D1651B">
        <w:rPr>
          <w:rFonts w:ascii="Arial" w:hAnsi="Arial" w:cs="Arial"/>
          <w:noProof/>
          <w:sz w:val="24"/>
          <w:szCs w:val="24"/>
        </w:rPr>
        <w:t>event</w:t>
      </w:r>
      <w:r w:rsidR="00D1651B">
        <w:rPr>
          <w:rFonts w:ascii="Arial" w:hAnsi="Arial" w:cs="Arial"/>
          <w:noProof/>
          <w:sz w:val="24"/>
          <w:szCs w:val="24"/>
        </w:rPr>
        <w:t xml:space="preserve"> </w:t>
      </w:r>
      <w:r w:rsidR="00D1651B" w:rsidRPr="00D1651B">
        <w:rPr>
          <w:rFonts w:ascii="Arial" w:hAnsi="Arial" w:cs="Arial"/>
          <w:noProof/>
          <w:sz w:val="24"/>
          <w:szCs w:val="24"/>
        </w:rPr>
        <w:t>triggered reporting</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4366F32F"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C71A1">
        <w:rPr>
          <w:rFonts w:ascii="Arial" w:hAnsi="Arial" w:cs="Arial"/>
          <w:bCs/>
          <w:sz w:val="24"/>
          <w:szCs w:val="24"/>
        </w:rPr>
        <w:t>Ericsson</w:t>
      </w:r>
    </w:p>
    <w:p w14:paraId="672A6659" w14:textId="77777777" w:rsidR="0026555B" w:rsidRDefault="0026555B" w:rsidP="000C157A">
      <w:pPr>
        <w:pBdr>
          <w:bottom w:val="single" w:sz="4" w:space="1" w:color="auto"/>
        </w:pBdr>
        <w:rPr>
          <w:rFonts w:ascii="Arial" w:hAnsi="Arial" w:cs="Arial"/>
        </w:rPr>
      </w:pPr>
    </w:p>
    <w:p w14:paraId="32A36C38"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92B7535"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D1651B" w:rsidRPr="00D1651B">
        <w:rPr>
          <w:rFonts w:ascii="Arial" w:hAnsi="Arial"/>
        </w:rPr>
        <w:t>Inter-frequency event triggered reporting tests</w:t>
      </w:r>
      <w:r w:rsidR="00D1651B">
        <w:rPr>
          <w:rFonts w:ascii="Arial" w:hAnsi="Arial"/>
        </w:rPr>
        <w:t xml:space="preserve"> in FR2</w:t>
      </w:r>
      <w:r w:rsidR="00621E1D" w:rsidRPr="00154BED">
        <w:rPr>
          <w:rFonts w:ascii="Arial" w:hAnsi="Arial" w:cs="Arial"/>
          <w:lang w:val="en-US"/>
        </w:rPr>
        <w:t>.</w:t>
      </w:r>
    </w:p>
    <w:p w14:paraId="06F0D286"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C151F11" w14:textId="77777777"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D1651B">
        <w:rPr>
          <w:rFonts w:ascii="Arial" w:hAnsi="Arial"/>
        </w:rPr>
        <w:t>6</w:t>
      </w:r>
      <w:r w:rsidR="00E07826" w:rsidRPr="001D1C6C">
        <w:rPr>
          <w:rFonts w:ascii="Arial" w:hAnsi="Arial"/>
        </w:rPr>
        <w:t>.</w:t>
      </w:r>
      <w:r w:rsidR="00D1651B">
        <w:rPr>
          <w:rFonts w:ascii="Arial" w:hAnsi="Arial"/>
        </w:rPr>
        <w:t>2</w:t>
      </w:r>
      <w:r w:rsidR="002D084B" w:rsidRPr="001D1C6C">
        <w:rPr>
          <w:rFonts w:ascii="Arial" w:hAnsi="Arial"/>
        </w:rPr>
        <w:t>.</w:t>
      </w:r>
      <w:r w:rsidR="000C71A1">
        <w:rPr>
          <w:rFonts w:ascii="Arial" w:hAnsi="Arial"/>
        </w:rPr>
        <w:t>1</w:t>
      </w:r>
      <w:r w:rsidR="00E07826" w:rsidRPr="001D1C6C">
        <w:rPr>
          <w:rFonts w:ascii="Arial" w:hAnsi="Arial"/>
        </w:rPr>
        <w:t xml:space="preserve">, </w:t>
      </w:r>
      <w:r w:rsidR="002B1D2E" w:rsidRPr="002B1D2E">
        <w:rPr>
          <w:rFonts w:ascii="Arial" w:hAnsi="Arial"/>
        </w:rPr>
        <w:t xml:space="preserve">EN-DC FR2-FR2 event-triggered reporting in </w:t>
      </w:r>
      <w:r w:rsidR="000C71A1">
        <w:rPr>
          <w:rFonts w:ascii="Arial" w:hAnsi="Arial"/>
        </w:rPr>
        <w:t>non-</w:t>
      </w:r>
      <w:r w:rsidR="002B1D2E" w:rsidRPr="002B1D2E">
        <w:rPr>
          <w:rFonts w:ascii="Arial" w:hAnsi="Arial"/>
        </w:rPr>
        <w:t>DRX</w:t>
      </w:r>
    </w:p>
    <w:p w14:paraId="71046C62" w14:textId="77777777" w:rsidR="00D1651B" w:rsidRPr="001D1C6C" w:rsidRDefault="00D1651B" w:rsidP="00D1651B">
      <w:pPr>
        <w:keepNext/>
        <w:keepLines/>
        <w:numPr>
          <w:ilvl w:val="0"/>
          <w:numId w:val="32"/>
        </w:numPr>
        <w:spacing w:after="120"/>
        <w:rPr>
          <w:rFonts w:ascii="Arial" w:hAnsi="Arial"/>
        </w:rPr>
      </w:pPr>
      <w:r w:rsidRPr="001D1C6C">
        <w:rPr>
          <w:rFonts w:ascii="Arial" w:hAnsi="Arial"/>
        </w:rPr>
        <w:t>5.</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002B1D2E" w:rsidRPr="002B1D2E">
        <w:rPr>
          <w:rFonts w:ascii="Arial" w:hAnsi="Arial"/>
        </w:rPr>
        <w:t xml:space="preserve">EN-DC FR2-FR2 event-triggered reporting in </w:t>
      </w:r>
      <w:r w:rsidR="000C71A1">
        <w:rPr>
          <w:rFonts w:ascii="Arial" w:hAnsi="Arial"/>
        </w:rPr>
        <w:t>non-</w:t>
      </w:r>
      <w:r w:rsidR="002B1D2E" w:rsidRPr="002B1D2E">
        <w:rPr>
          <w:rFonts w:ascii="Arial" w:hAnsi="Arial"/>
        </w:rPr>
        <w:t>DRX with SSB time index detection</w:t>
      </w:r>
    </w:p>
    <w:p w14:paraId="609FC8BF" w14:textId="77777777"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1</w:t>
      </w:r>
      <w:r w:rsidRPr="001D1C6C">
        <w:rPr>
          <w:rFonts w:ascii="Arial" w:hAnsi="Arial"/>
        </w:rPr>
        <w:t xml:space="preserve">, </w:t>
      </w:r>
      <w:r w:rsidR="000C71A1" w:rsidRPr="000C71A1">
        <w:rPr>
          <w:rFonts w:ascii="Arial" w:hAnsi="Arial"/>
        </w:rPr>
        <w:t>NR SA FR2-FR2 event-triggered reporting in non-DRX</w:t>
      </w:r>
    </w:p>
    <w:p w14:paraId="495D111C" w14:textId="450B54ED" w:rsidR="00D1651B"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Pr>
          <w:rFonts w:ascii="Arial" w:hAnsi="Arial"/>
        </w:rPr>
        <w:t>6</w:t>
      </w:r>
      <w:r w:rsidRPr="001D1C6C">
        <w:rPr>
          <w:rFonts w:ascii="Arial" w:hAnsi="Arial"/>
        </w:rPr>
        <w:t>.</w:t>
      </w:r>
      <w:r>
        <w:rPr>
          <w:rFonts w:ascii="Arial" w:hAnsi="Arial"/>
        </w:rPr>
        <w:t>2</w:t>
      </w:r>
      <w:r w:rsidRPr="001D1C6C">
        <w:rPr>
          <w:rFonts w:ascii="Arial" w:hAnsi="Arial"/>
        </w:rPr>
        <w:t>.</w:t>
      </w:r>
      <w:r w:rsidR="000C71A1">
        <w:rPr>
          <w:rFonts w:ascii="Arial" w:hAnsi="Arial"/>
        </w:rPr>
        <w:t>3</w:t>
      </w:r>
      <w:r w:rsidRPr="001D1C6C">
        <w:rPr>
          <w:rFonts w:ascii="Arial" w:hAnsi="Arial"/>
        </w:rPr>
        <w:t xml:space="preserve">, </w:t>
      </w:r>
      <w:r w:rsidR="000C71A1" w:rsidRPr="000C71A1">
        <w:rPr>
          <w:rFonts w:ascii="Arial" w:hAnsi="Arial"/>
        </w:rPr>
        <w:t>NR SA FR2-FR2 event-triggered reporting in non-DRX with SSB time index detection</w:t>
      </w:r>
    </w:p>
    <w:p w14:paraId="5EC5E3CF" w14:textId="5BA70742" w:rsidR="00885C11" w:rsidRDefault="00885C11" w:rsidP="00D1651B">
      <w:pPr>
        <w:keepNext/>
        <w:keepLines/>
        <w:numPr>
          <w:ilvl w:val="0"/>
          <w:numId w:val="32"/>
        </w:numPr>
        <w:spacing w:after="120"/>
        <w:rPr>
          <w:rFonts w:ascii="Arial" w:hAnsi="Arial"/>
        </w:rPr>
      </w:pPr>
      <w:r>
        <w:rPr>
          <w:rFonts w:ascii="Arial" w:hAnsi="Arial"/>
        </w:rPr>
        <w:t xml:space="preserve">7.6.2.20, </w:t>
      </w:r>
      <w:r w:rsidRPr="00885C11">
        <w:rPr>
          <w:rFonts w:ascii="Arial" w:hAnsi="Arial"/>
        </w:rPr>
        <w:t>NR SA FR2-FR2 event triggered reporting using MUSIM gap with higher priority</w:t>
      </w:r>
    </w:p>
    <w:p w14:paraId="31CE5B66" w14:textId="74A16140" w:rsidR="006031CD" w:rsidRPr="006031CD" w:rsidRDefault="006031CD" w:rsidP="006031CD">
      <w:pPr>
        <w:keepNext/>
        <w:keepLines/>
        <w:numPr>
          <w:ilvl w:val="0"/>
          <w:numId w:val="32"/>
        </w:numPr>
        <w:spacing w:after="120"/>
        <w:rPr>
          <w:rFonts w:ascii="Arial" w:hAnsi="Arial"/>
        </w:rPr>
      </w:pPr>
      <w:r w:rsidRPr="006031CD">
        <w:rPr>
          <w:rFonts w:ascii="Arial" w:hAnsi="Arial"/>
        </w:rPr>
        <w:t>7.6.2.21, NR SA FR2-FR2 event triggered reporting using MUSIM gap with shorter MGRP</w:t>
      </w:r>
    </w:p>
    <w:p w14:paraId="458B622E" w14:textId="77777777" w:rsidR="007D6FC6" w:rsidRPr="00C31835" w:rsidRDefault="007D6FC6" w:rsidP="007D6FC6">
      <w:pPr>
        <w:rPr>
          <w:rFonts w:ascii="Arial" w:hAnsi="Arial" w:cs="Arial"/>
        </w:rPr>
      </w:pPr>
      <w:r w:rsidRPr="00B55A33">
        <w:rPr>
          <w:rFonts w:ascii="Arial" w:hAnsi="Arial" w:cs="Arial"/>
        </w:rPr>
        <w:t>The applicability of the analysis is:</w:t>
      </w:r>
    </w:p>
    <w:p w14:paraId="601DA993"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r w:rsidR="00111C08">
        <w:rPr>
          <w:rFonts w:ascii="Arial" w:hAnsi="Arial"/>
        </w:rPr>
        <w:t xml:space="preserve">. </w:t>
      </w:r>
      <w:r w:rsidR="00111C08" w:rsidRPr="00875BEC">
        <w:rPr>
          <w:rFonts w:ascii="Arial" w:hAnsi="Arial"/>
        </w:rPr>
        <w:t>f ≤40.8GHz</w:t>
      </w:r>
    </w:p>
    <w:p w14:paraId="4EE1D9F0"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0A37501D" w14:textId="77777777" w:rsidR="0026555B" w:rsidRPr="00C31835" w:rsidRDefault="0026555B" w:rsidP="00FD7CE2">
      <w:pPr>
        <w:rPr>
          <w:rFonts w:ascii="Arial" w:hAnsi="Arial" w:cs="Arial"/>
        </w:rPr>
      </w:pPr>
    </w:p>
    <w:p w14:paraId="59C1DB4E" w14:textId="77777777" w:rsidR="0026555B" w:rsidRPr="001B01B9" w:rsidRDefault="001B01B9" w:rsidP="001B01B9">
      <w:pPr>
        <w:pStyle w:val="tdoc-header"/>
        <w:autoSpaceDE w:val="0"/>
        <w:autoSpaceDN w:val="0"/>
        <w:adjustRightInd w:val="0"/>
        <w:spacing w:before="240" w:after="180"/>
        <w:outlineLvl w:val="0"/>
        <w:rPr>
          <w:rFonts w:eastAsia="宋体" w:cs="Times New Roman"/>
          <w:b/>
          <w:noProof w:val="0"/>
          <w:szCs w:val="20"/>
        </w:rPr>
      </w:pPr>
      <w:r>
        <w:rPr>
          <w:rFonts w:eastAsia="宋体"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E22F23A" w14:textId="77777777"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宋体" w:hAnsi="Arial" w:cs="Arial" w:hint="eastAsia"/>
          <w:lang w:eastAsia="zh-CN"/>
        </w:rPr>
        <w:t>133</w:t>
      </w:r>
      <w:r w:rsidR="00100DB8" w:rsidRPr="00784601">
        <w:rPr>
          <w:rFonts w:ascii="Arial" w:hAnsi="Arial" w:cs="Arial"/>
        </w:rPr>
        <w:t xml:space="preserve"> </w:t>
      </w:r>
      <w:r w:rsidR="00100DB8" w:rsidRPr="00BD11A1">
        <w:rPr>
          <w:rFonts w:ascii="Arial" w:hAnsi="Arial" w:cs="Arial"/>
        </w:rPr>
        <w:t>v</w:t>
      </w:r>
      <w:r w:rsidR="00100DB8" w:rsidRPr="00BD11A1">
        <w:rPr>
          <w:rFonts w:ascii="Arial" w:eastAsia="宋体" w:hAnsi="Arial" w:cs="Arial"/>
          <w:lang w:eastAsia="zh-CN"/>
        </w:rPr>
        <w:t>1</w:t>
      </w:r>
      <w:r w:rsidR="00540949" w:rsidRPr="00BD11A1">
        <w:rPr>
          <w:rFonts w:ascii="Arial" w:eastAsia="宋体" w:hAnsi="Arial" w:cs="Arial"/>
          <w:lang w:eastAsia="zh-CN"/>
        </w:rPr>
        <w:t>6</w:t>
      </w:r>
      <w:r w:rsidR="005240B0" w:rsidRPr="00BD11A1">
        <w:rPr>
          <w:rFonts w:ascii="Arial" w:hAnsi="Arial" w:cs="Arial"/>
        </w:rPr>
        <w:t>.</w:t>
      </w:r>
      <w:r w:rsidR="007B1796">
        <w:rPr>
          <w:rFonts w:ascii="Arial" w:hAnsi="Arial" w:cs="Arial"/>
        </w:rPr>
        <w:t>8</w:t>
      </w:r>
      <w:r w:rsidR="00100DB8" w:rsidRPr="00BD11A1">
        <w:rPr>
          <w:rFonts w:ascii="Arial" w:hAnsi="Arial" w:cs="Arial"/>
        </w:rPr>
        <w:t>.0</w:t>
      </w:r>
      <w:r w:rsidR="00100DB8" w:rsidRPr="00784601">
        <w:rPr>
          <w:rFonts w:ascii="Arial" w:hAnsi="Arial" w:cs="Arial"/>
        </w:rPr>
        <w:t xml:space="preserve"> Annex A</w:t>
      </w:r>
      <w:r w:rsidR="003F07EA">
        <w:rPr>
          <w:rFonts w:ascii="Arial" w:hAnsi="Arial" w:cs="Arial"/>
        </w:rPr>
        <w:t xml:space="preserve">. </w:t>
      </w:r>
    </w:p>
    <w:p w14:paraId="3BDA347D" w14:textId="77777777" w:rsidR="0026555B" w:rsidRDefault="00614A9B" w:rsidP="000F6F4F">
      <w:pPr>
        <w:rPr>
          <w:rFonts w:ascii="Arial" w:hAnsi="Arial" w:cs="Arial"/>
        </w:rPr>
      </w:pPr>
      <w:r>
        <w:rPr>
          <w:rFonts w:ascii="Arial" w:hAnsi="Arial" w:cs="Arial"/>
        </w:rPr>
        <w:t>A standalone test case is chosen, to show only the NR-related parameters.</w:t>
      </w:r>
    </w:p>
    <w:p w14:paraId="5DAB6C7B" w14:textId="77777777" w:rsidR="004E116A" w:rsidRPr="00C31835" w:rsidRDefault="004E116A" w:rsidP="000F6F4F">
      <w:pPr>
        <w:rPr>
          <w:rFonts w:ascii="Arial" w:hAnsi="Arial" w:cs="Arial"/>
        </w:rPr>
      </w:pPr>
    </w:p>
    <w:p w14:paraId="1267450B" w14:textId="77777777" w:rsidR="0018774F"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40D17D60" w14:textId="77777777" w:rsidR="009340BF" w:rsidRPr="009340BF" w:rsidRDefault="009340BF" w:rsidP="009340BF">
      <w:pPr>
        <w:keepNext/>
        <w:keepLines/>
        <w:spacing w:before="120"/>
        <w:ind w:left="1418" w:hanging="1418"/>
        <w:outlineLvl w:val="3"/>
        <w:rPr>
          <w:rFonts w:ascii="Arial" w:eastAsia="宋体" w:hAnsi="Arial"/>
          <w:sz w:val="24"/>
          <w:highlight w:val="lightGray"/>
        </w:rPr>
      </w:pPr>
      <w:bookmarkStart w:id="25" w:name="_Toc535476764"/>
      <w:r w:rsidRPr="009340BF">
        <w:rPr>
          <w:rFonts w:ascii="Arial" w:eastAsia="宋体" w:hAnsi="Arial"/>
          <w:sz w:val="24"/>
          <w:highlight w:val="lightGray"/>
        </w:rPr>
        <w:t>A.7.6.2.1</w:t>
      </w:r>
      <w:r w:rsidRPr="009340BF">
        <w:rPr>
          <w:rFonts w:ascii="Arial" w:eastAsia="宋体" w:hAnsi="Arial"/>
          <w:sz w:val="24"/>
          <w:highlight w:val="lightGray"/>
        </w:rPr>
        <w:tab/>
        <w:t>SA event triggered reporting tests For FR2 without SSB time index detection when DRX is not used (</w:t>
      </w:r>
      <w:proofErr w:type="spellStart"/>
      <w:r w:rsidRPr="009340BF">
        <w:rPr>
          <w:rFonts w:ascii="Arial" w:eastAsia="宋体" w:hAnsi="Arial"/>
          <w:sz w:val="24"/>
          <w:highlight w:val="lightGray"/>
        </w:rPr>
        <w:t>PCell</w:t>
      </w:r>
      <w:proofErr w:type="spellEnd"/>
      <w:r w:rsidRPr="009340BF">
        <w:rPr>
          <w:rFonts w:ascii="Arial" w:eastAsia="宋体" w:hAnsi="Arial"/>
          <w:sz w:val="24"/>
          <w:highlight w:val="lightGray"/>
        </w:rPr>
        <w:t xml:space="preserve"> in FR2)</w:t>
      </w:r>
      <w:bookmarkEnd w:id="25"/>
    </w:p>
    <w:p w14:paraId="4385BEA3" w14:textId="77777777" w:rsidR="009340BF" w:rsidRPr="009340BF" w:rsidRDefault="009340BF" w:rsidP="009340BF">
      <w:pPr>
        <w:keepNext/>
        <w:keepLines/>
        <w:spacing w:before="120"/>
        <w:ind w:left="1701" w:hanging="1701"/>
        <w:outlineLvl w:val="4"/>
        <w:rPr>
          <w:rFonts w:ascii="Arial" w:eastAsia="宋体" w:hAnsi="Arial"/>
          <w:sz w:val="22"/>
          <w:highlight w:val="lightGray"/>
        </w:rPr>
      </w:pPr>
      <w:bookmarkStart w:id="26" w:name="_Toc535476765"/>
      <w:r w:rsidRPr="009340BF">
        <w:rPr>
          <w:rFonts w:ascii="Arial" w:eastAsia="宋体" w:hAnsi="Arial"/>
          <w:sz w:val="22"/>
          <w:highlight w:val="lightGray"/>
        </w:rPr>
        <w:t>A.7.6.2.1.1</w:t>
      </w:r>
      <w:r w:rsidRPr="009340BF">
        <w:rPr>
          <w:rFonts w:ascii="Arial" w:eastAsia="宋体" w:hAnsi="Arial"/>
          <w:sz w:val="22"/>
          <w:highlight w:val="lightGray"/>
        </w:rPr>
        <w:tab/>
        <w:t>Test Purpose and Environment</w:t>
      </w:r>
      <w:bookmarkEnd w:id="26"/>
    </w:p>
    <w:p w14:paraId="05D65B8C" w14:textId="77777777" w:rsidR="009340BF" w:rsidRPr="009340BF" w:rsidRDefault="009340BF" w:rsidP="009340BF">
      <w:pPr>
        <w:rPr>
          <w:rFonts w:eastAsia="宋体"/>
          <w:highlight w:val="lightGray"/>
        </w:rPr>
      </w:pPr>
      <w:r w:rsidRPr="009340BF">
        <w:rPr>
          <w:rFonts w:eastAsia="宋体"/>
          <w:highlight w:val="lightGray"/>
        </w:rPr>
        <w:t>The purpose of this test is to verify that the UE makes correct reporting of an event. This test will partly verify the SA inter-frequency NR cell search requirements in clause 9.3.4.</w:t>
      </w:r>
    </w:p>
    <w:p w14:paraId="4FFC0D23" w14:textId="77777777" w:rsidR="009340BF" w:rsidRPr="009340BF" w:rsidRDefault="009340BF" w:rsidP="009340BF">
      <w:pPr>
        <w:rPr>
          <w:rFonts w:eastAsia="宋体"/>
          <w:highlight w:val="lightGray"/>
        </w:rPr>
      </w:pPr>
      <w:r w:rsidRPr="009340BF">
        <w:rPr>
          <w:rFonts w:eastAsia="宋体"/>
          <w:highlight w:val="lightGray"/>
        </w:rPr>
        <w:t xml:space="preserve">In this test, there are two cells: NR cell 1 as </w:t>
      </w:r>
      <w:proofErr w:type="spellStart"/>
      <w:r w:rsidRPr="009340BF">
        <w:rPr>
          <w:rFonts w:eastAsia="宋体"/>
          <w:highlight w:val="lightGray"/>
        </w:rPr>
        <w:t>PCell</w:t>
      </w:r>
      <w:proofErr w:type="spellEnd"/>
      <w:r w:rsidRPr="009340BF">
        <w:rPr>
          <w:rFonts w:eastAsia="宋体"/>
          <w:highlight w:val="lightGray"/>
        </w:rPr>
        <w:t xml:space="preserve"> in FR2 on NR RF channel 1 and NR cell 2 as neighbour cell in FR2 on NR RF channel 2.  The test parameters and configurations are given in Tables A.7.6.2.1.1-1, A.7.6.2.1.1-2, and A.7.6.2.1.1-3. </w:t>
      </w:r>
    </w:p>
    <w:p w14:paraId="7D4469A4" w14:textId="77777777" w:rsidR="009340BF" w:rsidRPr="009340BF" w:rsidRDefault="009340BF" w:rsidP="009340BF">
      <w:pPr>
        <w:rPr>
          <w:rFonts w:eastAsia="宋体"/>
          <w:highlight w:val="lightGray"/>
        </w:rPr>
      </w:pPr>
      <w:r w:rsidRPr="009340BF">
        <w:rPr>
          <w:rFonts w:eastAsia="宋体"/>
          <w:highlight w:val="lightGray"/>
        </w:rPr>
        <w:t>Measurement gap pattern configuration # 13 as defined in Table A.7.6.2.1.1-2 is provided for UE that does not support per-FR gap and for UE that supports per-FR gap.</w:t>
      </w:r>
    </w:p>
    <w:p w14:paraId="7272AFC5" w14:textId="77777777" w:rsidR="009340BF" w:rsidRPr="009340BF" w:rsidRDefault="009340BF" w:rsidP="009340BF">
      <w:pPr>
        <w:rPr>
          <w:rFonts w:eastAsia="宋体"/>
          <w:highlight w:val="lightGray"/>
        </w:rPr>
      </w:pPr>
      <w:r w:rsidRPr="009340BF">
        <w:rPr>
          <w:rFonts w:eastAsia="宋体"/>
          <w:highlight w:val="lightGray"/>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02EC29F" w14:textId="77777777" w:rsidR="009340BF" w:rsidRPr="009340BF" w:rsidRDefault="009340BF" w:rsidP="009340BF">
      <w:pPr>
        <w:rPr>
          <w:rFonts w:eastAsia="宋体"/>
          <w:highlight w:val="lightGray"/>
        </w:rPr>
      </w:pPr>
      <w:r w:rsidRPr="009340BF">
        <w:rPr>
          <w:rFonts w:eastAsia="宋体"/>
          <w:highlight w:val="lightGray"/>
        </w:rPr>
        <w:t>Supported test configurations are shown in table A.7.6.2.1.1-1.</w:t>
      </w:r>
    </w:p>
    <w:p w14:paraId="56F24143" w14:textId="77777777" w:rsidR="009340BF" w:rsidRPr="009340BF" w:rsidRDefault="009340BF" w:rsidP="009340BF">
      <w:pPr>
        <w:keepNext/>
        <w:keepLines/>
        <w:spacing w:before="60"/>
        <w:jc w:val="center"/>
        <w:rPr>
          <w:rFonts w:ascii="Arial" w:eastAsia="宋体" w:hAnsi="Arial"/>
          <w:b/>
          <w:highlight w:val="lightGray"/>
        </w:rPr>
      </w:pPr>
      <w:r w:rsidRPr="009340BF">
        <w:rPr>
          <w:rFonts w:ascii="Arial" w:eastAsia="宋体" w:hAnsi="Arial"/>
          <w:b/>
          <w:highlight w:val="lightGray"/>
        </w:rPr>
        <w:t xml:space="preserve">Table A.7.6.2.1.1-1 </w:t>
      </w:r>
      <w:r w:rsidRPr="009340BF">
        <w:rPr>
          <w:rFonts w:ascii="Arial" w:eastAsia="宋体" w:hAnsi="Arial"/>
          <w:b/>
          <w:highlight w:val="lightGray"/>
          <w:lang w:eastAsia="zh-CN"/>
        </w:rPr>
        <w:t xml:space="preserve">SA </w:t>
      </w:r>
      <w:r w:rsidRPr="009340BF">
        <w:rPr>
          <w:rFonts w:ascii="Arial" w:eastAsia="宋体" w:hAnsi="Arial"/>
          <w:b/>
          <w:highlight w:val="lightGray"/>
        </w:rPr>
        <w:t>event triggered reporting</w:t>
      </w:r>
      <w:r w:rsidRPr="009340BF">
        <w:rPr>
          <w:rFonts w:ascii="Arial" w:eastAsia="宋体" w:hAnsi="Arial"/>
          <w:b/>
          <w:highlight w:val="lightGray"/>
          <w:lang w:eastAsia="zh-CN"/>
        </w:rPr>
        <w:t xml:space="preserve"> tests</w:t>
      </w:r>
      <w:r w:rsidRPr="009340BF">
        <w:rPr>
          <w:rFonts w:ascii="Arial" w:eastAsia="宋体" w:hAnsi="Arial"/>
          <w:b/>
          <w:highlight w:val="lightGray"/>
        </w:rP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9340BF" w:rsidRPr="009340BF" w14:paraId="388EF51C" w14:textId="77777777" w:rsidTr="00D00AB4">
        <w:trPr>
          <w:jc w:val="center"/>
        </w:trPr>
        <w:tc>
          <w:tcPr>
            <w:tcW w:w="2376" w:type="dxa"/>
            <w:tcBorders>
              <w:top w:val="single" w:sz="4" w:space="0" w:color="auto"/>
              <w:left w:val="single" w:sz="4" w:space="0" w:color="auto"/>
              <w:bottom w:val="single" w:sz="4" w:space="0" w:color="auto"/>
              <w:right w:val="single" w:sz="4" w:space="0" w:color="auto"/>
            </w:tcBorders>
            <w:hideMark/>
          </w:tcPr>
          <w:p w14:paraId="04B36994"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Config</w:t>
            </w:r>
          </w:p>
        </w:tc>
        <w:tc>
          <w:tcPr>
            <w:tcW w:w="7481" w:type="dxa"/>
            <w:tcBorders>
              <w:top w:val="single" w:sz="4" w:space="0" w:color="auto"/>
              <w:left w:val="single" w:sz="4" w:space="0" w:color="auto"/>
              <w:bottom w:val="single" w:sz="4" w:space="0" w:color="auto"/>
              <w:right w:val="single" w:sz="4" w:space="0" w:color="auto"/>
            </w:tcBorders>
            <w:hideMark/>
          </w:tcPr>
          <w:p w14:paraId="31FF54C8"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Description</w:t>
            </w:r>
          </w:p>
        </w:tc>
      </w:tr>
      <w:tr w:rsidR="009340BF" w:rsidRPr="009340BF" w14:paraId="4D7C30AB" w14:textId="77777777" w:rsidTr="00D00AB4">
        <w:trPr>
          <w:jc w:val="center"/>
        </w:trPr>
        <w:tc>
          <w:tcPr>
            <w:tcW w:w="2376" w:type="dxa"/>
            <w:tcBorders>
              <w:top w:val="single" w:sz="4" w:space="0" w:color="auto"/>
              <w:left w:val="single" w:sz="4" w:space="0" w:color="auto"/>
              <w:bottom w:val="single" w:sz="4" w:space="0" w:color="auto"/>
              <w:right w:val="single" w:sz="4" w:space="0" w:color="auto"/>
            </w:tcBorders>
            <w:hideMark/>
          </w:tcPr>
          <w:p w14:paraId="649841BE"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1</w:t>
            </w:r>
          </w:p>
        </w:tc>
        <w:tc>
          <w:tcPr>
            <w:tcW w:w="7481" w:type="dxa"/>
            <w:tcBorders>
              <w:top w:val="single" w:sz="4" w:space="0" w:color="auto"/>
              <w:left w:val="single" w:sz="4" w:space="0" w:color="auto"/>
              <w:bottom w:val="single" w:sz="4" w:space="0" w:color="auto"/>
              <w:right w:val="single" w:sz="4" w:space="0" w:color="auto"/>
            </w:tcBorders>
            <w:hideMark/>
          </w:tcPr>
          <w:p w14:paraId="23B2A564"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120 kHz SSB SCS, 100 MHz bandwidth, TDD duplex mode</w:t>
            </w:r>
          </w:p>
        </w:tc>
      </w:tr>
      <w:tr w:rsidR="009340BF" w:rsidRPr="009340BF" w14:paraId="6B115649" w14:textId="77777777" w:rsidTr="00D00AB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89995E" w14:textId="77777777" w:rsidR="009340BF" w:rsidRPr="009340BF" w:rsidRDefault="009340BF" w:rsidP="009340BF">
            <w:pPr>
              <w:keepNext/>
              <w:keepLines/>
              <w:spacing w:after="0"/>
              <w:ind w:left="851" w:hanging="851"/>
              <w:rPr>
                <w:rFonts w:ascii="Arial" w:eastAsia="宋体" w:hAnsi="Arial"/>
                <w:sz w:val="18"/>
                <w:highlight w:val="lightGray"/>
              </w:rPr>
            </w:pPr>
            <w:r w:rsidRPr="009340BF">
              <w:rPr>
                <w:rFonts w:ascii="Arial" w:eastAsia="宋体" w:hAnsi="Arial"/>
                <w:sz w:val="18"/>
                <w:highlight w:val="lightGray"/>
              </w:rPr>
              <w:t>Note 1:</w:t>
            </w:r>
            <w:r w:rsidRPr="009340BF">
              <w:rPr>
                <w:rFonts w:ascii="Arial" w:eastAsia="宋体" w:hAnsi="Arial"/>
                <w:sz w:val="18"/>
                <w:highlight w:val="lightGray"/>
              </w:rPr>
              <w:tab/>
            </w:r>
            <w:r w:rsidRPr="009340BF">
              <w:rPr>
                <w:rFonts w:ascii="Arial" w:eastAsia="宋体" w:hAnsi="Arial"/>
                <w:sz w:val="18"/>
                <w:highlight w:val="lightGray"/>
                <w:lang w:eastAsia="zh-CN"/>
              </w:rPr>
              <w:t>Void.</w:t>
            </w:r>
          </w:p>
        </w:tc>
      </w:tr>
    </w:tbl>
    <w:p w14:paraId="02EB378F" w14:textId="77777777" w:rsidR="009340BF" w:rsidRPr="009340BF" w:rsidRDefault="009340BF" w:rsidP="009340BF">
      <w:pPr>
        <w:rPr>
          <w:rFonts w:eastAsia="宋体"/>
          <w:highlight w:val="lightGray"/>
        </w:rPr>
      </w:pPr>
    </w:p>
    <w:p w14:paraId="6A05A809" w14:textId="77777777" w:rsidR="009340BF" w:rsidRPr="009340BF" w:rsidRDefault="009340BF" w:rsidP="009340BF">
      <w:pPr>
        <w:rPr>
          <w:rFonts w:eastAsia="宋体"/>
          <w:highlight w:val="lightGray"/>
        </w:rPr>
      </w:pPr>
    </w:p>
    <w:p w14:paraId="38727ADD" w14:textId="77777777" w:rsidR="009340BF" w:rsidRPr="009340BF" w:rsidRDefault="009340BF" w:rsidP="009340BF">
      <w:pPr>
        <w:keepNext/>
        <w:keepLines/>
        <w:spacing w:before="60"/>
        <w:jc w:val="center"/>
        <w:rPr>
          <w:rFonts w:ascii="Arial" w:eastAsia="宋体" w:hAnsi="Arial"/>
          <w:b/>
          <w:highlight w:val="lightGray"/>
        </w:rPr>
      </w:pPr>
      <w:r w:rsidRPr="009340BF">
        <w:rPr>
          <w:rFonts w:ascii="Arial" w:eastAsia="宋体" w:hAnsi="Arial"/>
          <w:b/>
          <w:highlight w:val="lightGray"/>
        </w:rPr>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9340BF" w:rsidRPr="009340BF" w14:paraId="6B71BDD9" w14:textId="77777777" w:rsidTr="00D00AB4">
        <w:trPr>
          <w:cantSplit/>
          <w:trHeight w:val="187"/>
        </w:trPr>
        <w:tc>
          <w:tcPr>
            <w:tcW w:w="2118" w:type="dxa"/>
          </w:tcPr>
          <w:p w14:paraId="1471D45A"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Parameter</w:t>
            </w:r>
          </w:p>
        </w:tc>
        <w:tc>
          <w:tcPr>
            <w:tcW w:w="596" w:type="dxa"/>
          </w:tcPr>
          <w:p w14:paraId="0FFE63E3"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Unit</w:t>
            </w:r>
          </w:p>
        </w:tc>
        <w:tc>
          <w:tcPr>
            <w:tcW w:w="1251" w:type="dxa"/>
          </w:tcPr>
          <w:p w14:paraId="0DA90828"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Test configuration</w:t>
            </w:r>
          </w:p>
        </w:tc>
        <w:tc>
          <w:tcPr>
            <w:tcW w:w="2504" w:type="dxa"/>
          </w:tcPr>
          <w:p w14:paraId="6D3D45CB"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Value</w:t>
            </w:r>
          </w:p>
        </w:tc>
        <w:tc>
          <w:tcPr>
            <w:tcW w:w="3072" w:type="dxa"/>
          </w:tcPr>
          <w:p w14:paraId="71491BF6" w14:textId="77777777" w:rsidR="009340BF" w:rsidRPr="009340BF" w:rsidRDefault="009340BF" w:rsidP="009340BF">
            <w:pPr>
              <w:keepNext/>
              <w:keepLines/>
              <w:spacing w:after="0"/>
              <w:jc w:val="center"/>
              <w:rPr>
                <w:rFonts w:ascii="Arial" w:eastAsia="宋体" w:hAnsi="Arial"/>
                <w:b/>
                <w:sz w:val="18"/>
                <w:highlight w:val="lightGray"/>
              </w:rPr>
            </w:pPr>
            <w:r w:rsidRPr="009340BF">
              <w:rPr>
                <w:rFonts w:ascii="Arial" w:eastAsia="宋体" w:hAnsi="Arial"/>
                <w:b/>
                <w:sz w:val="18"/>
                <w:highlight w:val="lightGray"/>
              </w:rPr>
              <w:t>Comment</w:t>
            </w:r>
          </w:p>
        </w:tc>
      </w:tr>
      <w:tr w:rsidR="009340BF" w:rsidRPr="009340BF" w14:paraId="3B736C77" w14:textId="77777777" w:rsidTr="00D00AB4">
        <w:trPr>
          <w:cantSplit/>
          <w:trHeight w:val="187"/>
        </w:trPr>
        <w:tc>
          <w:tcPr>
            <w:tcW w:w="2118" w:type="dxa"/>
          </w:tcPr>
          <w:p w14:paraId="3AC48ADF"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NR RF Channel Number</w:t>
            </w:r>
          </w:p>
        </w:tc>
        <w:tc>
          <w:tcPr>
            <w:tcW w:w="596" w:type="dxa"/>
          </w:tcPr>
          <w:p w14:paraId="5A39BBE3"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3813F56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5503E34" w14:textId="77777777" w:rsidR="009340BF" w:rsidRPr="009340BF" w:rsidRDefault="009340BF" w:rsidP="009340BF">
            <w:pPr>
              <w:keepNext/>
              <w:keepLines/>
              <w:spacing w:after="0"/>
              <w:rPr>
                <w:rFonts w:ascii="Arial" w:eastAsia="宋体" w:hAnsi="Arial"/>
                <w:bCs/>
                <w:sz w:val="18"/>
                <w:highlight w:val="lightGray"/>
              </w:rPr>
            </w:pPr>
            <w:r w:rsidRPr="009340BF">
              <w:rPr>
                <w:rFonts w:ascii="Arial" w:eastAsia="宋体" w:hAnsi="Arial"/>
                <w:bCs/>
                <w:sz w:val="18"/>
                <w:highlight w:val="lightGray"/>
              </w:rPr>
              <w:t>1, 2</w:t>
            </w:r>
          </w:p>
        </w:tc>
        <w:tc>
          <w:tcPr>
            <w:tcW w:w="3072" w:type="dxa"/>
          </w:tcPr>
          <w:p w14:paraId="0FA87FDC" w14:textId="77777777" w:rsidR="009340BF" w:rsidRPr="009340BF" w:rsidRDefault="009340BF" w:rsidP="009340BF">
            <w:pPr>
              <w:keepNext/>
              <w:keepLines/>
              <w:spacing w:after="0"/>
              <w:rPr>
                <w:rFonts w:ascii="Arial" w:eastAsia="宋体" w:hAnsi="Arial"/>
                <w:bCs/>
                <w:sz w:val="18"/>
                <w:highlight w:val="lightGray"/>
              </w:rPr>
            </w:pPr>
            <w:r w:rsidRPr="009340BF">
              <w:rPr>
                <w:rFonts w:ascii="Arial" w:eastAsia="宋体" w:hAnsi="Arial"/>
                <w:bCs/>
                <w:sz w:val="18"/>
                <w:highlight w:val="lightGray"/>
              </w:rPr>
              <w:t>Two FR2 NR carrier frequencies is used.</w:t>
            </w:r>
          </w:p>
          <w:p w14:paraId="41C8F396" w14:textId="77777777" w:rsidR="009340BF" w:rsidRPr="009340BF" w:rsidRDefault="009340BF" w:rsidP="009340BF">
            <w:pPr>
              <w:keepNext/>
              <w:keepLines/>
              <w:spacing w:after="0"/>
              <w:rPr>
                <w:rFonts w:ascii="Arial" w:eastAsia="宋体" w:hAnsi="Arial"/>
                <w:bCs/>
                <w:sz w:val="18"/>
                <w:highlight w:val="lightGray"/>
              </w:rPr>
            </w:pPr>
          </w:p>
        </w:tc>
      </w:tr>
      <w:tr w:rsidR="009340BF" w:rsidRPr="009340BF" w14:paraId="380FE400" w14:textId="77777777" w:rsidTr="00D00AB4">
        <w:trPr>
          <w:cantSplit/>
          <w:trHeight w:val="187"/>
        </w:trPr>
        <w:tc>
          <w:tcPr>
            <w:tcW w:w="2118" w:type="dxa"/>
          </w:tcPr>
          <w:p w14:paraId="7F99B79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Active cell</w:t>
            </w:r>
          </w:p>
        </w:tc>
        <w:tc>
          <w:tcPr>
            <w:tcW w:w="596" w:type="dxa"/>
          </w:tcPr>
          <w:p w14:paraId="72A3D3E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46B9DF5B"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51C85FBF"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1 (</w:t>
            </w:r>
            <w:proofErr w:type="spellStart"/>
            <w:r w:rsidRPr="009340BF">
              <w:rPr>
                <w:rFonts w:ascii="Arial" w:eastAsia="宋体" w:hAnsi="Arial" w:cs="Arial"/>
                <w:sz w:val="18"/>
                <w:highlight w:val="lightGray"/>
              </w:rPr>
              <w:t>Pcell</w:t>
            </w:r>
            <w:proofErr w:type="spellEnd"/>
            <w:r w:rsidRPr="009340BF">
              <w:rPr>
                <w:rFonts w:ascii="Arial" w:eastAsia="宋体" w:hAnsi="Arial" w:cs="Arial"/>
                <w:sz w:val="18"/>
                <w:highlight w:val="lightGray"/>
              </w:rPr>
              <w:t>)</w:t>
            </w:r>
          </w:p>
        </w:tc>
        <w:tc>
          <w:tcPr>
            <w:tcW w:w="3072" w:type="dxa"/>
          </w:tcPr>
          <w:p w14:paraId="443394E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 xml:space="preserve">NR Cell 1 is on </w:t>
            </w:r>
            <w:r w:rsidRPr="009340BF">
              <w:rPr>
                <w:rFonts w:ascii="Arial" w:eastAsia="宋体" w:hAnsi="Arial"/>
                <w:sz w:val="18"/>
                <w:highlight w:val="lightGray"/>
              </w:rPr>
              <w:t xml:space="preserve">NR RF channel </w:t>
            </w:r>
            <w:r w:rsidRPr="009340BF">
              <w:rPr>
                <w:rFonts w:ascii="Arial" w:eastAsia="宋体" w:hAnsi="Arial" w:cs="Arial"/>
                <w:sz w:val="18"/>
                <w:highlight w:val="lightGray"/>
              </w:rPr>
              <w:t xml:space="preserve">number </w:t>
            </w:r>
            <w:r w:rsidRPr="009340BF">
              <w:rPr>
                <w:rFonts w:ascii="Arial" w:eastAsia="宋体" w:hAnsi="Arial"/>
                <w:sz w:val="18"/>
                <w:highlight w:val="lightGray"/>
              </w:rPr>
              <w:t>1.</w:t>
            </w:r>
          </w:p>
        </w:tc>
      </w:tr>
      <w:tr w:rsidR="009340BF" w:rsidRPr="009340BF" w14:paraId="49348BE5" w14:textId="77777777" w:rsidTr="00D00AB4">
        <w:trPr>
          <w:cantSplit/>
          <w:trHeight w:val="187"/>
        </w:trPr>
        <w:tc>
          <w:tcPr>
            <w:tcW w:w="2118" w:type="dxa"/>
          </w:tcPr>
          <w:p w14:paraId="0E22EC2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Neighbour cell</w:t>
            </w:r>
          </w:p>
        </w:tc>
        <w:tc>
          <w:tcPr>
            <w:tcW w:w="596" w:type="dxa"/>
          </w:tcPr>
          <w:p w14:paraId="0D0B940D"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37C3F90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E931D5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2</w:t>
            </w:r>
          </w:p>
        </w:tc>
        <w:tc>
          <w:tcPr>
            <w:tcW w:w="3072" w:type="dxa"/>
          </w:tcPr>
          <w:p w14:paraId="5474C37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NR cell 2 is</w:t>
            </w:r>
            <w:r w:rsidRPr="009340BF">
              <w:rPr>
                <w:rFonts w:ascii="Arial" w:eastAsia="宋体" w:hAnsi="Arial"/>
                <w:sz w:val="18"/>
                <w:highlight w:val="lightGray"/>
              </w:rPr>
              <w:t xml:space="preserve"> on NR RF channel </w:t>
            </w:r>
            <w:r w:rsidRPr="009340BF">
              <w:rPr>
                <w:rFonts w:ascii="Arial" w:eastAsia="宋体" w:hAnsi="Arial" w:cs="Arial"/>
                <w:sz w:val="18"/>
                <w:highlight w:val="lightGray"/>
              </w:rPr>
              <w:t xml:space="preserve">number </w:t>
            </w:r>
            <w:r w:rsidRPr="009340BF">
              <w:rPr>
                <w:rFonts w:ascii="Arial" w:eastAsia="宋体" w:hAnsi="Arial"/>
                <w:sz w:val="18"/>
                <w:highlight w:val="lightGray"/>
              </w:rPr>
              <w:t>2.</w:t>
            </w:r>
          </w:p>
        </w:tc>
      </w:tr>
      <w:tr w:rsidR="009340BF" w:rsidRPr="009340BF" w14:paraId="25029911" w14:textId="77777777" w:rsidTr="00D00AB4">
        <w:trPr>
          <w:cantSplit/>
          <w:trHeight w:val="187"/>
        </w:trPr>
        <w:tc>
          <w:tcPr>
            <w:tcW w:w="2118" w:type="dxa"/>
          </w:tcPr>
          <w:p w14:paraId="507B3AB9"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lang w:eastAsia="zh-CN"/>
              </w:rPr>
              <w:t>Gap Pattern Id</w:t>
            </w:r>
          </w:p>
        </w:tc>
        <w:tc>
          <w:tcPr>
            <w:tcW w:w="596" w:type="dxa"/>
          </w:tcPr>
          <w:p w14:paraId="0E27B00A"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68F0CDEF"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rPr>
              <w:t>Config 1</w:t>
            </w:r>
          </w:p>
        </w:tc>
        <w:tc>
          <w:tcPr>
            <w:tcW w:w="2504" w:type="dxa"/>
          </w:tcPr>
          <w:p w14:paraId="39F18D2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lang w:eastAsia="zh-CN"/>
              </w:rPr>
              <w:t>13</w:t>
            </w:r>
          </w:p>
        </w:tc>
        <w:tc>
          <w:tcPr>
            <w:tcW w:w="3072" w:type="dxa"/>
          </w:tcPr>
          <w:p w14:paraId="7C6FED0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As specified in clause 9.1.2-1.</w:t>
            </w:r>
          </w:p>
          <w:p w14:paraId="60061E4C"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EE7A178" w14:textId="77777777" w:rsidTr="00D00AB4">
        <w:trPr>
          <w:cantSplit/>
          <w:trHeight w:val="187"/>
        </w:trPr>
        <w:tc>
          <w:tcPr>
            <w:tcW w:w="2118" w:type="dxa"/>
          </w:tcPr>
          <w:p w14:paraId="459B1AD8"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sz w:val="18"/>
                <w:highlight w:val="lightGray"/>
                <w:lang w:eastAsia="zh-CN"/>
              </w:rPr>
              <w:t>Measurement gap offset</w:t>
            </w:r>
          </w:p>
        </w:tc>
        <w:tc>
          <w:tcPr>
            <w:tcW w:w="596" w:type="dxa"/>
          </w:tcPr>
          <w:p w14:paraId="44EAFD9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5E340B2A"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rPr>
              <w:t>Config 1</w:t>
            </w:r>
          </w:p>
        </w:tc>
        <w:tc>
          <w:tcPr>
            <w:tcW w:w="2504" w:type="dxa"/>
          </w:tcPr>
          <w:p w14:paraId="61A51A77"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lang w:eastAsia="zh-CN"/>
              </w:rPr>
              <w:t>39</w:t>
            </w:r>
          </w:p>
        </w:tc>
        <w:tc>
          <w:tcPr>
            <w:tcW w:w="3072" w:type="dxa"/>
          </w:tcPr>
          <w:p w14:paraId="4B94D5A5"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7E733DD" w14:textId="77777777" w:rsidTr="00D00AB4">
        <w:trPr>
          <w:cantSplit/>
          <w:trHeight w:val="187"/>
        </w:trPr>
        <w:tc>
          <w:tcPr>
            <w:tcW w:w="2118" w:type="dxa"/>
          </w:tcPr>
          <w:p w14:paraId="3617473F" w14:textId="77777777" w:rsidR="009340BF" w:rsidRPr="009340BF" w:rsidRDefault="009340BF" w:rsidP="009340BF">
            <w:pPr>
              <w:keepNext/>
              <w:keepLines/>
              <w:spacing w:after="0"/>
              <w:rPr>
                <w:rFonts w:ascii="Arial" w:eastAsia="宋体" w:hAnsi="Arial"/>
                <w:sz w:val="18"/>
                <w:highlight w:val="lightGray"/>
                <w:lang w:eastAsia="zh-CN"/>
              </w:rPr>
            </w:pPr>
            <w:r w:rsidRPr="009340BF">
              <w:rPr>
                <w:rFonts w:ascii="Arial" w:eastAsia="宋体" w:hAnsi="Arial"/>
                <w:sz w:val="18"/>
                <w:highlight w:val="lightGray"/>
                <w:lang w:eastAsia="zh-CN"/>
              </w:rPr>
              <w:t>SMTC-SSB parameters</w:t>
            </w:r>
          </w:p>
        </w:tc>
        <w:tc>
          <w:tcPr>
            <w:tcW w:w="596" w:type="dxa"/>
          </w:tcPr>
          <w:p w14:paraId="3DEEC669"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0A6EDF0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5DC41E0" w14:textId="77777777" w:rsidR="009340BF" w:rsidRPr="009340BF" w:rsidRDefault="009340BF" w:rsidP="009340BF">
            <w:pPr>
              <w:keepNext/>
              <w:keepLines/>
              <w:spacing w:after="0"/>
              <w:rPr>
                <w:rFonts w:ascii="Arial" w:eastAsia="宋体" w:hAnsi="Arial" w:cs="Arial"/>
                <w:sz w:val="18"/>
                <w:highlight w:val="lightGray"/>
                <w:lang w:eastAsia="zh-CN"/>
              </w:rPr>
            </w:pPr>
            <w:r w:rsidRPr="009340BF">
              <w:rPr>
                <w:rFonts w:ascii="Arial" w:eastAsia="宋体" w:hAnsi="Arial" w:cs="Arial"/>
                <w:sz w:val="18"/>
                <w:highlight w:val="lightGray"/>
                <w:lang w:eastAsia="zh-CN"/>
              </w:rPr>
              <w:t>SSB.3 FR2</w:t>
            </w:r>
          </w:p>
        </w:tc>
        <w:tc>
          <w:tcPr>
            <w:tcW w:w="3072" w:type="dxa"/>
          </w:tcPr>
          <w:p w14:paraId="570B5D8F"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As specified in clause A.3.10.2</w:t>
            </w:r>
          </w:p>
        </w:tc>
      </w:tr>
      <w:tr w:rsidR="00271F93" w:rsidRPr="009340BF" w14:paraId="52F8AD58" w14:textId="77777777" w:rsidTr="00271F93">
        <w:trPr>
          <w:cantSplit/>
          <w:trHeight w:val="187"/>
        </w:trPr>
        <w:tc>
          <w:tcPr>
            <w:tcW w:w="2118" w:type="dxa"/>
          </w:tcPr>
          <w:p w14:paraId="4B90A69E" w14:textId="77777777" w:rsidR="00271F93" w:rsidRPr="00DC493A" w:rsidRDefault="00271F93" w:rsidP="00271F93">
            <w:pPr>
              <w:keepNext/>
              <w:keepLines/>
              <w:spacing w:after="0"/>
              <w:rPr>
                <w:rFonts w:ascii="Arial" w:eastAsia="宋体" w:hAnsi="Arial"/>
                <w:sz w:val="18"/>
                <w:lang w:eastAsia="zh-CN"/>
              </w:rPr>
            </w:pPr>
            <w:proofErr w:type="spellStart"/>
            <w:r w:rsidRPr="00DC493A">
              <w:rPr>
                <w:rFonts w:ascii="Arial" w:eastAsia="Times New Roman" w:hAnsi="Arial" w:cs="v4.2.0"/>
                <w:iCs/>
                <w:sz w:val="18"/>
              </w:rPr>
              <w:t>offsetMO</w:t>
            </w:r>
            <w:proofErr w:type="spellEnd"/>
          </w:p>
        </w:tc>
        <w:tc>
          <w:tcPr>
            <w:tcW w:w="596" w:type="dxa"/>
          </w:tcPr>
          <w:p w14:paraId="795F2A3E" w14:textId="77777777" w:rsidR="00271F93" w:rsidRPr="00DC493A" w:rsidRDefault="00271F93" w:rsidP="00271F93">
            <w:pPr>
              <w:keepNext/>
              <w:keepLines/>
              <w:spacing w:after="0"/>
              <w:jc w:val="center"/>
              <w:rPr>
                <w:rFonts w:ascii="Arial" w:eastAsia="宋体" w:hAnsi="Arial"/>
                <w:sz w:val="18"/>
              </w:rPr>
            </w:pPr>
            <w:r w:rsidRPr="00DC493A">
              <w:rPr>
                <w:rFonts w:ascii="Arial" w:eastAsia="Times New Roman" w:hAnsi="Arial" w:cs="v4.2.0"/>
                <w:sz w:val="18"/>
              </w:rPr>
              <w:t>dB</w:t>
            </w:r>
          </w:p>
        </w:tc>
        <w:tc>
          <w:tcPr>
            <w:tcW w:w="1251" w:type="dxa"/>
          </w:tcPr>
          <w:p w14:paraId="516A9B3E" w14:textId="77777777" w:rsidR="00271F93" w:rsidRPr="00DC493A" w:rsidRDefault="00DC493A" w:rsidP="00271F93">
            <w:pPr>
              <w:keepNext/>
              <w:keepLines/>
              <w:spacing w:after="0"/>
              <w:rPr>
                <w:rFonts w:ascii="Arial" w:eastAsia="宋体" w:hAnsi="Arial" w:cs="Arial"/>
                <w:sz w:val="18"/>
              </w:rPr>
            </w:pPr>
            <w:r w:rsidRPr="00DC493A">
              <w:rPr>
                <w:rFonts w:ascii="Arial" w:eastAsia="宋体" w:hAnsi="Arial" w:cs="Arial"/>
                <w:sz w:val="18"/>
              </w:rPr>
              <w:t>Config 1</w:t>
            </w:r>
          </w:p>
        </w:tc>
        <w:tc>
          <w:tcPr>
            <w:tcW w:w="2504" w:type="dxa"/>
          </w:tcPr>
          <w:p w14:paraId="0EB5E791" w14:textId="77777777" w:rsidR="00271F93" w:rsidRPr="00DC493A" w:rsidRDefault="00271F93" w:rsidP="00271F93">
            <w:pPr>
              <w:keepNext/>
              <w:keepLines/>
              <w:spacing w:after="0"/>
              <w:rPr>
                <w:rFonts w:ascii="Arial" w:eastAsia="宋体" w:hAnsi="Arial" w:cs="Arial"/>
                <w:sz w:val="18"/>
                <w:lang w:eastAsia="zh-CN"/>
              </w:rPr>
            </w:pPr>
            <w:r w:rsidRPr="00DC493A">
              <w:rPr>
                <w:rFonts w:ascii="Arial" w:eastAsia="Times New Roman" w:hAnsi="Arial" w:cs="v4.2.0"/>
                <w:sz w:val="18"/>
              </w:rPr>
              <w:t>16</w:t>
            </w:r>
          </w:p>
        </w:tc>
        <w:tc>
          <w:tcPr>
            <w:tcW w:w="3072" w:type="dxa"/>
          </w:tcPr>
          <w:p w14:paraId="0ABA5804" w14:textId="77777777" w:rsidR="00271F93" w:rsidRPr="00DC493A" w:rsidRDefault="00271F93" w:rsidP="00271F93">
            <w:pPr>
              <w:keepNext/>
              <w:keepLines/>
              <w:spacing w:after="0"/>
              <w:rPr>
                <w:rFonts w:ascii="Arial" w:eastAsia="宋体" w:hAnsi="Arial" w:cs="Arial"/>
                <w:sz w:val="18"/>
              </w:rPr>
            </w:pPr>
            <w:r w:rsidRPr="00DC493A">
              <w:rPr>
                <w:rFonts w:ascii="Arial" w:eastAsia="Times New Roman" w:hAnsi="Arial" w:cs="Arial"/>
                <w:sz w:val="18"/>
                <w:lang w:val="en-US"/>
              </w:rPr>
              <w:t>Applied to NR Cell 2 measurement object</w:t>
            </w:r>
          </w:p>
        </w:tc>
      </w:tr>
      <w:tr w:rsidR="009340BF" w:rsidRPr="009340BF" w14:paraId="6B3F5981" w14:textId="77777777" w:rsidTr="00D00AB4">
        <w:trPr>
          <w:cantSplit/>
          <w:trHeight w:val="187"/>
        </w:trPr>
        <w:tc>
          <w:tcPr>
            <w:tcW w:w="2118" w:type="dxa"/>
          </w:tcPr>
          <w:p w14:paraId="23EC518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A3-Offset</w:t>
            </w:r>
          </w:p>
        </w:tc>
        <w:tc>
          <w:tcPr>
            <w:tcW w:w="596" w:type="dxa"/>
          </w:tcPr>
          <w:p w14:paraId="5E6ECD00"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dB</w:t>
            </w:r>
          </w:p>
        </w:tc>
        <w:tc>
          <w:tcPr>
            <w:tcW w:w="1251" w:type="dxa"/>
          </w:tcPr>
          <w:p w14:paraId="5C334DD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54D821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w:t>
            </w:r>
            <w:r w:rsidR="00271F93">
              <w:rPr>
                <w:rFonts w:ascii="Arial" w:eastAsia="宋体" w:hAnsi="Arial" w:cs="Arial"/>
                <w:sz w:val="18"/>
                <w:highlight w:val="lightGray"/>
              </w:rPr>
              <w:t>11</w:t>
            </w:r>
          </w:p>
        </w:tc>
        <w:tc>
          <w:tcPr>
            <w:tcW w:w="3072" w:type="dxa"/>
          </w:tcPr>
          <w:p w14:paraId="3656B9AB"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0F8C012" w14:textId="77777777" w:rsidTr="00D00AB4">
        <w:trPr>
          <w:cantSplit/>
          <w:trHeight w:val="187"/>
        </w:trPr>
        <w:tc>
          <w:tcPr>
            <w:tcW w:w="2118" w:type="dxa"/>
          </w:tcPr>
          <w:p w14:paraId="39F274D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Hysteresis</w:t>
            </w:r>
          </w:p>
        </w:tc>
        <w:tc>
          <w:tcPr>
            <w:tcW w:w="596" w:type="dxa"/>
          </w:tcPr>
          <w:p w14:paraId="374DACE8"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dB</w:t>
            </w:r>
          </w:p>
        </w:tc>
        <w:tc>
          <w:tcPr>
            <w:tcW w:w="1251" w:type="dxa"/>
          </w:tcPr>
          <w:p w14:paraId="330EDA6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4B584315"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45FB0818"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099AECB0" w14:textId="77777777" w:rsidTr="00D00AB4">
        <w:trPr>
          <w:cantSplit/>
          <w:trHeight w:val="187"/>
        </w:trPr>
        <w:tc>
          <w:tcPr>
            <w:tcW w:w="2118" w:type="dxa"/>
          </w:tcPr>
          <w:p w14:paraId="7C5FE2D6"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CP length</w:t>
            </w:r>
          </w:p>
        </w:tc>
        <w:tc>
          <w:tcPr>
            <w:tcW w:w="596" w:type="dxa"/>
          </w:tcPr>
          <w:p w14:paraId="049F31CB"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070AD0A8"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3FCD5A2D"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Normal</w:t>
            </w:r>
          </w:p>
        </w:tc>
        <w:tc>
          <w:tcPr>
            <w:tcW w:w="3072" w:type="dxa"/>
          </w:tcPr>
          <w:p w14:paraId="53128261"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23A8A4A1" w14:textId="77777777" w:rsidTr="00D00AB4">
        <w:trPr>
          <w:cantSplit/>
          <w:trHeight w:val="187"/>
        </w:trPr>
        <w:tc>
          <w:tcPr>
            <w:tcW w:w="2118" w:type="dxa"/>
          </w:tcPr>
          <w:p w14:paraId="12986498" w14:textId="77777777" w:rsidR="009340BF" w:rsidRPr="009340BF" w:rsidRDefault="009340BF" w:rsidP="009340BF">
            <w:pPr>
              <w:keepNext/>
              <w:keepLines/>
              <w:spacing w:after="0"/>
              <w:rPr>
                <w:rFonts w:ascii="Arial" w:eastAsia="宋体" w:hAnsi="Arial" w:cs="Arial"/>
                <w:sz w:val="18"/>
                <w:highlight w:val="lightGray"/>
              </w:rPr>
            </w:pPr>
            <w:proofErr w:type="spellStart"/>
            <w:r w:rsidRPr="009340BF">
              <w:rPr>
                <w:rFonts w:ascii="Arial" w:eastAsia="宋体" w:hAnsi="Arial" w:cs="Arial"/>
                <w:sz w:val="18"/>
                <w:highlight w:val="lightGray"/>
              </w:rPr>
              <w:t>TimeToTrigger</w:t>
            </w:r>
            <w:proofErr w:type="spellEnd"/>
          </w:p>
        </w:tc>
        <w:tc>
          <w:tcPr>
            <w:tcW w:w="596" w:type="dxa"/>
          </w:tcPr>
          <w:p w14:paraId="6AD0A0CF"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7FFEC741"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322F001"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62486C05"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144BF84" w14:textId="77777777" w:rsidTr="00D00AB4">
        <w:trPr>
          <w:cantSplit/>
          <w:trHeight w:val="187"/>
        </w:trPr>
        <w:tc>
          <w:tcPr>
            <w:tcW w:w="2118" w:type="dxa"/>
          </w:tcPr>
          <w:p w14:paraId="64670C9B"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Filter coefficient</w:t>
            </w:r>
          </w:p>
        </w:tc>
        <w:tc>
          <w:tcPr>
            <w:tcW w:w="596" w:type="dxa"/>
          </w:tcPr>
          <w:p w14:paraId="4101652C"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741EA949"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B7EFE02"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0</w:t>
            </w:r>
          </w:p>
        </w:tc>
        <w:tc>
          <w:tcPr>
            <w:tcW w:w="3072" w:type="dxa"/>
          </w:tcPr>
          <w:p w14:paraId="6BDD513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L3 filtering is not used</w:t>
            </w:r>
          </w:p>
        </w:tc>
      </w:tr>
      <w:tr w:rsidR="009340BF" w:rsidRPr="009340BF" w14:paraId="3B8FD33E" w14:textId="77777777" w:rsidTr="00D00AB4">
        <w:trPr>
          <w:cantSplit/>
          <w:trHeight w:val="187"/>
        </w:trPr>
        <w:tc>
          <w:tcPr>
            <w:tcW w:w="2118" w:type="dxa"/>
          </w:tcPr>
          <w:p w14:paraId="4A8394C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DRX</w:t>
            </w:r>
          </w:p>
        </w:tc>
        <w:tc>
          <w:tcPr>
            <w:tcW w:w="596" w:type="dxa"/>
          </w:tcPr>
          <w:p w14:paraId="4B99056E"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7EB1B4B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2DCF57F0"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OFF</w:t>
            </w:r>
          </w:p>
        </w:tc>
        <w:tc>
          <w:tcPr>
            <w:tcW w:w="3072" w:type="dxa"/>
          </w:tcPr>
          <w:p w14:paraId="37171C5E"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DRX is not used</w:t>
            </w:r>
          </w:p>
        </w:tc>
      </w:tr>
      <w:tr w:rsidR="009340BF" w:rsidRPr="009340BF" w14:paraId="2882EA0E" w14:textId="77777777" w:rsidTr="00D00AB4">
        <w:trPr>
          <w:cantSplit/>
          <w:trHeight w:val="187"/>
        </w:trPr>
        <w:tc>
          <w:tcPr>
            <w:tcW w:w="2118" w:type="dxa"/>
          </w:tcPr>
          <w:p w14:paraId="5F748703"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Time offset between serving and neighbour cells</w:t>
            </w:r>
          </w:p>
        </w:tc>
        <w:tc>
          <w:tcPr>
            <w:tcW w:w="596" w:type="dxa"/>
          </w:tcPr>
          <w:p w14:paraId="1299C43A" w14:textId="77777777" w:rsidR="009340BF" w:rsidRPr="009340BF" w:rsidRDefault="009340BF" w:rsidP="009340BF">
            <w:pPr>
              <w:keepNext/>
              <w:keepLines/>
              <w:spacing w:after="0"/>
              <w:jc w:val="center"/>
              <w:rPr>
                <w:rFonts w:ascii="Arial" w:eastAsia="宋体" w:hAnsi="Arial"/>
                <w:sz w:val="18"/>
                <w:highlight w:val="lightGray"/>
              </w:rPr>
            </w:pPr>
          </w:p>
        </w:tc>
        <w:tc>
          <w:tcPr>
            <w:tcW w:w="1251" w:type="dxa"/>
          </w:tcPr>
          <w:p w14:paraId="1397C903"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00604B78"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3</w:t>
            </w:r>
            <w:r w:rsidRPr="009340BF">
              <w:rPr>
                <w:rFonts w:ascii="Symbol" w:eastAsia="Symbol" w:hAnsi="Symbol" w:cs="Symbol"/>
                <w:sz w:val="18"/>
                <w:highlight w:val="lightGray"/>
              </w:rPr>
              <w:t>m</w:t>
            </w:r>
            <w:r w:rsidRPr="009340BF">
              <w:rPr>
                <w:rFonts w:ascii="Arial" w:eastAsia="宋体" w:hAnsi="Arial"/>
                <w:sz w:val="18"/>
                <w:highlight w:val="lightGray"/>
              </w:rPr>
              <w:t>s</w:t>
            </w:r>
          </w:p>
        </w:tc>
        <w:tc>
          <w:tcPr>
            <w:tcW w:w="3072" w:type="dxa"/>
          </w:tcPr>
          <w:p w14:paraId="50DE037E"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Synchronous cells.</w:t>
            </w:r>
          </w:p>
          <w:p w14:paraId="4DDBEF00" w14:textId="77777777" w:rsidR="009340BF" w:rsidRPr="009340BF" w:rsidRDefault="009340BF" w:rsidP="009340BF">
            <w:pPr>
              <w:keepNext/>
              <w:keepLines/>
              <w:spacing w:after="0"/>
              <w:rPr>
                <w:rFonts w:ascii="Arial" w:eastAsia="宋体" w:hAnsi="Arial"/>
                <w:sz w:val="18"/>
                <w:highlight w:val="lightGray"/>
                <w:lang w:eastAsia="zh-CN"/>
              </w:rPr>
            </w:pPr>
          </w:p>
        </w:tc>
      </w:tr>
      <w:tr w:rsidR="009340BF" w:rsidRPr="009340BF" w14:paraId="0E8962D6" w14:textId="77777777" w:rsidTr="00D00AB4">
        <w:trPr>
          <w:cantSplit/>
          <w:trHeight w:val="187"/>
        </w:trPr>
        <w:tc>
          <w:tcPr>
            <w:tcW w:w="2118" w:type="dxa"/>
          </w:tcPr>
          <w:p w14:paraId="29BEC81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T1</w:t>
            </w:r>
          </w:p>
        </w:tc>
        <w:tc>
          <w:tcPr>
            <w:tcW w:w="596" w:type="dxa"/>
          </w:tcPr>
          <w:p w14:paraId="3265F27B"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5A43DDA2"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Config 1</w:t>
            </w:r>
          </w:p>
        </w:tc>
        <w:tc>
          <w:tcPr>
            <w:tcW w:w="2504" w:type="dxa"/>
          </w:tcPr>
          <w:p w14:paraId="78941E47" w14:textId="77777777" w:rsidR="009340BF" w:rsidRPr="009340BF" w:rsidRDefault="009340BF" w:rsidP="009340BF">
            <w:pPr>
              <w:keepNext/>
              <w:keepLines/>
              <w:spacing w:after="0"/>
              <w:rPr>
                <w:rFonts w:ascii="Arial" w:eastAsia="宋体" w:hAnsi="Arial" w:cs="Arial"/>
                <w:sz w:val="18"/>
                <w:highlight w:val="lightGray"/>
              </w:rPr>
            </w:pPr>
            <w:r w:rsidRPr="009340BF">
              <w:rPr>
                <w:rFonts w:ascii="Arial" w:eastAsia="宋体" w:hAnsi="Arial" w:cs="Arial"/>
                <w:sz w:val="18"/>
                <w:highlight w:val="lightGray"/>
              </w:rPr>
              <w:t>5</w:t>
            </w:r>
          </w:p>
        </w:tc>
        <w:tc>
          <w:tcPr>
            <w:tcW w:w="3072" w:type="dxa"/>
          </w:tcPr>
          <w:p w14:paraId="3461D779" w14:textId="77777777" w:rsidR="009340BF" w:rsidRPr="009340BF" w:rsidRDefault="009340BF" w:rsidP="009340BF">
            <w:pPr>
              <w:keepNext/>
              <w:keepLines/>
              <w:spacing w:after="0"/>
              <w:rPr>
                <w:rFonts w:ascii="Arial" w:eastAsia="宋体" w:hAnsi="Arial" w:cs="Arial"/>
                <w:sz w:val="18"/>
                <w:highlight w:val="lightGray"/>
              </w:rPr>
            </w:pPr>
          </w:p>
        </w:tc>
      </w:tr>
      <w:tr w:rsidR="009340BF" w:rsidRPr="009340BF" w14:paraId="7E31342D" w14:textId="77777777" w:rsidTr="00D00AB4">
        <w:trPr>
          <w:cantSplit/>
          <w:trHeight w:val="187"/>
        </w:trPr>
        <w:tc>
          <w:tcPr>
            <w:tcW w:w="2118" w:type="dxa"/>
          </w:tcPr>
          <w:p w14:paraId="3C3E576C"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T2</w:t>
            </w:r>
          </w:p>
        </w:tc>
        <w:tc>
          <w:tcPr>
            <w:tcW w:w="596" w:type="dxa"/>
          </w:tcPr>
          <w:p w14:paraId="5991CADB" w14:textId="77777777" w:rsidR="009340BF" w:rsidRPr="009340BF" w:rsidRDefault="009340BF" w:rsidP="009340BF">
            <w:pPr>
              <w:keepNext/>
              <w:keepLines/>
              <w:spacing w:after="0"/>
              <w:jc w:val="center"/>
              <w:rPr>
                <w:rFonts w:ascii="Arial" w:eastAsia="宋体" w:hAnsi="Arial"/>
                <w:sz w:val="18"/>
                <w:highlight w:val="lightGray"/>
              </w:rPr>
            </w:pPr>
            <w:r w:rsidRPr="009340BF">
              <w:rPr>
                <w:rFonts w:ascii="Arial" w:eastAsia="宋体" w:hAnsi="Arial"/>
                <w:sz w:val="18"/>
                <w:highlight w:val="lightGray"/>
              </w:rPr>
              <w:t>s</w:t>
            </w:r>
          </w:p>
        </w:tc>
        <w:tc>
          <w:tcPr>
            <w:tcW w:w="1251" w:type="dxa"/>
          </w:tcPr>
          <w:p w14:paraId="486698AA"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Config 1</w:t>
            </w:r>
          </w:p>
        </w:tc>
        <w:tc>
          <w:tcPr>
            <w:tcW w:w="2504" w:type="dxa"/>
          </w:tcPr>
          <w:p w14:paraId="0371AF33" w14:textId="77777777" w:rsidR="009340BF" w:rsidRPr="009340BF" w:rsidRDefault="009340BF" w:rsidP="009340BF">
            <w:pPr>
              <w:keepNext/>
              <w:keepLines/>
              <w:spacing w:after="0"/>
              <w:rPr>
                <w:rFonts w:ascii="Arial" w:eastAsia="宋体" w:hAnsi="Arial"/>
                <w:sz w:val="18"/>
                <w:highlight w:val="lightGray"/>
              </w:rPr>
            </w:pPr>
            <w:r w:rsidRPr="009340BF">
              <w:rPr>
                <w:rFonts w:ascii="Arial" w:eastAsia="宋体" w:hAnsi="Arial"/>
                <w:sz w:val="18"/>
                <w:highlight w:val="lightGray"/>
              </w:rPr>
              <w:t>5.2 for PC1; 3.5 for other PC</w:t>
            </w:r>
          </w:p>
        </w:tc>
        <w:tc>
          <w:tcPr>
            <w:tcW w:w="3072" w:type="dxa"/>
          </w:tcPr>
          <w:p w14:paraId="3CF2D8B6" w14:textId="77777777" w:rsidR="009340BF" w:rsidRPr="009340BF" w:rsidRDefault="009340BF" w:rsidP="009340BF">
            <w:pPr>
              <w:keepNext/>
              <w:keepLines/>
              <w:spacing w:after="0"/>
              <w:rPr>
                <w:rFonts w:ascii="Arial" w:eastAsia="宋体" w:hAnsi="Arial"/>
                <w:sz w:val="18"/>
                <w:highlight w:val="lightGray"/>
              </w:rPr>
            </w:pPr>
          </w:p>
        </w:tc>
      </w:tr>
    </w:tbl>
    <w:p w14:paraId="0FB78278" w14:textId="77777777" w:rsidR="009340BF" w:rsidRPr="009340BF" w:rsidRDefault="009340BF" w:rsidP="009340BF">
      <w:pPr>
        <w:rPr>
          <w:rFonts w:eastAsia="宋体"/>
          <w:highlight w:val="lightGray"/>
        </w:rPr>
      </w:pPr>
    </w:p>
    <w:p w14:paraId="199C3B9D" w14:textId="77777777" w:rsidR="001F046F" w:rsidRPr="00D91902" w:rsidRDefault="001F046F" w:rsidP="001F046F">
      <w:pPr>
        <w:pStyle w:val="TH"/>
      </w:pPr>
      <w:bookmarkStart w:id="27" w:name="_Toc535476766"/>
      <w:r w:rsidRPr="00D91902">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1"/>
        <w:gridCol w:w="875"/>
        <w:gridCol w:w="1281"/>
        <w:gridCol w:w="984"/>
        <w:gridCol w:w="981"/>
        <w:gridCol w:w="57"/>
        <w:gridCol w:w="993"/>
        <w:gridCol w:w="52"/>
        <w:gridCol w:w="1102"/>
      </w:tblGrid>
      <w:tr w:rsidR="001F046F" w:rsidRPr="00D91902" w14:paraId="22FB0672" w14:textId="77777777" w:rsidTr="004F56B3">
        <w:trPr>
          <w:cantSplit/>
          <w:trHeight w:val="150"/>
        </w:trPr>
        <w:tc>
          <w:tcPr>
            <w:tcW w:w="2621" w:type="dxa"/>
            <w:gridSpan w:val="2"/>
            <w:vMerge w:val="restart"/>
            <w:tcBorders>
              <w:top w:val="single" w:sz="4" w:space="0" w:color="auto"/>
              <w:left w:val="single" w:sz="4" w:space="0" w:color="auto"/>
            </w:tcBorders>
          </w:tcPr>
          <w:p w14:paraId="06B6A4E9" w14:textId="77777777" w:rsidR="001F046F" w:rsidRPr="00D91902" w:rsidRDefault="001F046F" w:rsidP="004F56B3">
            <w:pPr>
              <w:pStyle w:val="TAH"/>
            </w:pPr>
            <w:r w:rsidRPr="00D91902">
              <w:t>Parameter</w:t>
            </w:r>
          </w:p>
        </w:tc>
        <w:tc>
          <w:tcPr>
            <w:tcW w:w="875" w:type="dxa"/>
            <w:vMerge w:val="restart"/>
            <w:tcBorders>
              <w:top w:val="single" w:sz="4" w:space="0" w:color="auto"/>
            </w:tcBorders>
          </w:tcPr>
          <w:p w14:paraId="2405BE9F" w14:textId="77777777" w:rsidR="001F046F" w:rsidRPr="00D91902" w:rsidRDefault="001F046F" w:rsidP="004F56B3">
            <w:pPr>
              <w:pStyle w:val="TAH"/>
            </w:pPr>
            <w:r w:rsidRPr="00D91902">
              <w:t>Unit</w:t>
            </w:r>
          </w:p>
        </w:tc>
        <w:tc>
          <w:tcPr>
            <w:tcW w:w="1281" w:type="dxa"/>
            <w:vMerge w:val="restart"/>
            <w:tcBorders>
              <w:top w:val="single" w:sz="4" w:space="0" w:color="auto"/>
            </w:tcBorders>
          </w:tcPr>
          <w:p w14:paraId="2DB94AC3" w14:textId="77777777" w:rsidR="001F046F" w:rsidRPr="00D91902" w:rsidRDefault="001F046F" w:rsidP="004F56B3">
            <w:pPr>
              <w:pStyle w:val="TAH"/>
            </w:pPr>
            <w:r w:rsidRPr="00D91902">
              <w:t>Test configuration</w:t>
            </w:r>
          </w:p>
        </w:tc>
        <w:tc>
          <w:tcPr>
            <w:tcW w:w="1965" w:type="dxa"/>
            <w:gridSpan w:val="2"/>
            <w:tcBorders>
              <w:top w:val="single" w:sz="4" w:space="0" w:color="auto"/>
            </w:tcBorders>
          </w:tcPr>
          <w:p w14:paraId="14C91501" w14:textId="77777777" w:rsidR="001F046F" w:rsidRPr="00D91902" w:rsidRDefault="001F046F" w:rsidP="004F56B3">
            <w:pPr>
              <w:pStyle w:val="TAH"/>
            </w:pPr>
            <w:r w:rsidRPr="00D91902">
              <w:t>Cell 1</w:t>
            </w:r>
          </w:p>
        </w:tc>
        <w:tc>
          <w:tcPr>
            <w:tcW w:w="2204" w:type="dxa"/>
            <w:gridSpan w:val="4"/>
            <w:tcBorders>
              <w:top w:val="single" w:sz="4" w:space="0" w:color="auto"/>
              <w:right w:val="single" w:sz="4" w:space="0" w:color="auto"/>
            </w:tcBorders>
          </w:tcPr>
          <w:p w14:paraId="70E7E82C" w14:textId="77777777" w:rsidR="001F046F" w:rsidRPr="00D91902" w:rsidRDefault="001F046F" w:rsidP="004F56B3">
            <w:pPr>
              <w:pStyle w:val="TAH"/>
            </w:pPr>
            <w:r w:rsidRPr="00D91902">
              <w:t>Cell 2</w:t>
            </w:r>
          </w:p>
        </w:tc>
      </w:tr>
      <w:tr w:rsidR="001F046F" w:rsidRPr="00D91902" w14:paraId="60F563EA" w14:textId="77777777" w:rsidTr="004F56B3">
        <w:trPr>
          <w:cantSplit/>
          <w:trHeight w:val="150"/>
        </w:trPr>
        <w:tc>
          <w:tcPr>
            <w:tcW w:w="2621" w:type="dxa"/>
            <w:gridSpan w:val="2"/>
            <w:vMerge/>
            <w:tcBorders>
              <w:left w:val="single" w:sz="4" w:space="0" w:color="auto"/>
              <w:bottom w:val="single" w:sz="4" w:space="0" w:color="auto"/>
            </w:tcBorders>
          </w:tcPr>
          <w:p w14:paraId="1FC39945" w14:textId="77777777" w:rsidR="001F046F" w:rsidRPr="00D91902" w:rsidRDefault="001F046F" w:rsidP="004F56B3">
            <w:pPr>
              <w:pStyle w:val="TAH"/>
            </w:pPr>
          </w:p>
        </w:tc>
        <w:tc>
          <w:tcPr>
            <w:tcW w:w="875" w:type="dxa"/>
            <w:vMerge/>
            <w:tcBorders>
              <w:bottom w:val="single" w:sz="4" w:space="0" w:color="auto"/>
            </w:tcBorders>
          </w:tcPr>
          <w:p w14:paraId="0562CB0E" w14:textId="77777777" w:rsidR="001F046F" w:rsidRPr="00D91902" w:rsidRDefault="001F046F" w:rsidP="004F56B3">
            <w:pPr>
              <w:pStyle w:val="TAH"/>
            </w:pPr>
          </w:p>
        </w:tc>
        <w:tc>
          <w:tcPr>
            <w:tcW w:w="1281" w:type="dxa"/>
            <w:vMerge/>
            <w:tcBorders>
              <w:bottom w:val="single" w:sz="4" w:space="0" w:color="auto"/>
            </w:tcBorders>
          </w:tcPr>
          <w:p w14:paraId="34CE0A41" w14:textId="77777777" w:rsidR="001F046F" w:rsidRPr="00D91902" w:rsidRDefault="001F046F" w:rsidP="004F56B3">
            <w:pPr>
              <w:pStyle w:val="TAH"/>
            </w:pPr>
          </w:p>
        </w:tc>
        <w:tc>
          <w:tcPr>
            <w:tcW w:w="984" w:type="dxa"/>
            <w:tcBorders>
              <w:bottom w:val="single" w:sz="4" w:space="0" w:color="auto"/>
            </w:tcBorders>
          </w:tcPr>
          <w:p w14:paraId="486EA080" w14:textId="77777777" w:rsidR="001F046F" w:rsidRPr="00D91902" w:rsidRDefault="001F046F" w:rsidP="004F56B3">
            <w:pPr>
              <w:pStyle w:val="TAH"/>
            </w:pPr>
            <w:r w:rsidRPr="00D91902">
              <w:t>T1</w:t>
            </w:r>
          </w:p>
        </w:tc>
        <w:tc>
          <w:tcPr>
            <w:tcW w:w="981" w:type="dxa"/>
            <w:tcBorders>
              <w:bottom w:val="single" w:sz="4" w:space="0" w:color="auto"/>
            </w:tcBorders>
          </w:tcPr>
          <w:p w14:paraId="49A436E0" w14:textId="77777777" w:rsidR="001F046F" w:rsidRPr="00D91902" w:rsidRDefault="001F046F" w:rsidP="004F56B3">
            <w:pPr>
              <w:pStyle w:val="TAH"/>
            </w:pPr>
            <w:r w:rsidRPr="00D91902">
              <w:t>T2</w:t>
            </w:r>
          </w:p>
        </w:tc>
        <w:tc>
          <w:tcPr>
            <w:tcW w:w="1050" w:type="dxa"/>
            <w:gridSpan w:val="2"/>
            <w:tcBorders>
              <w:bottom w:val="single" w:sz="4" w:space="0" w:color="auto"/>
            </w:tcBorders>
          </w:tcPr>
          <w:p w14:paraId="0727ACEA" w14:textId="77777777" w:rsidR="001F046F" w:rsidRPr="00D91902" w:rsidRDefault="001F046F" w:rsidP="004F56B3">
            <w:pPr>
              <w:pStyle w:val="TAH"/>
            </w:pPr>
            <w:r w:rsidRPr="00D91902">
              <w:t>T1</w:t>
            </w:r>
          </w:p>
        </w:tc>
        <w:tc>
          <w:tcPr>
            <w:tcW w:w="1154" w:type="dxa"/>
            <w:gridSpan w:val="2"/>
            <w:tcBorders>
              <w:bottom w:val="single" w:sz="4" w:space="0" w:color="auto"/>
            </w:tcBorders>
          </w:tcPr>
          <w:p w14:paraId="58115C72" w14:textId="77777777" w:rsidR="001F046F" w:rsidRPr="00D91902" w:rsidRDefault="001F046F" w:rsidP="004F56B3">
            <w:pPr>
              <w:pStyle w:val="TAH"/>
            </w:pPr>
            <w:r w:rsidRPr="00D91902">
              <w:t>T2</w:t>
            </w:r>
          </w:p>
        </w:tc>
      </w:tr>
      <w:tr w:rsidR="001F046F" w:rsidRPr="00D91902" w14:paraId="003A5823" w14:textId="77777777" w:rsidTr="004F56B3">
        <w:trPr>
          <w:cantSplit/>
          <w:trHeight w:val="292"/>
        </w:trPr>
        <w:tc>
          <w:tcPr>
            <w:tcW w:w="2621" w:type="dxa"/>
            <w:gridSpan w:val="2"/>
            <w:tcBorders>
              <w:left w:val="single" w:sz="4" w:space="0" w:color="auto"/>
              <w:bottom w:val="nil"/>
            </w:tcBorders>
          </w:tcPr>
          <w:p w14:paraId="1E774859" w14:textId="77777777" w:rsidR="001F046F" w:rsidRPr="00D91902" w:rsidRDefault="001F046F" w:rsidP="004F56B3">
            <w:pPr>
              <w:pStyle w:val="TAL"/>
              <w:keepNext w:val="0"/>
              <w:rPr>
                <w:lang w:val="it-IT"/>
              </w:rPr>
            </w:pPr>
            <w:r w:rsidRPr="00D91902">
              <w:rPr>
                <w:lang w:val="it-IT"/>
              </w:rPr>
              <w:t>AoA setup</w:t>
            </w:r>
          </w:p>
        </w:tc>
        <w:tc>
          <w:tcPr>
            <w:tcW w:w="875" w:type="dxa"/>
            <w:tcBorders>
              <w:bottom w:val="nil"/>
            </w:tcBorders>
          </w:tcPr>
          <w:p w14:paraId="62EBF3C5" w14:textId="77777777" w:rsidR="001F046F" w:rsidRPr="00D91902" w:rsidRDefault="001F046F" w:rsidP="004F56B3">
            <w:pPr>
              <w:pStyle w:val="TAC"/>
              <w:keepNext w:val="0"/>
              <w:rPr>
                <w:lang w:val="it-IT"/>
              </w:rPr>
            </w:pPr>
          </w:p>
        </w:tc>
        <w:tc>
          <w:tcPr>
            <w:tcW w:w="1281" w:type="dxa"/>
            <w:tcBorders>
              <w:bottom w:val="nil"/>
            </w:tcBorders>
          </w:tcPr>
          <w:p w14:paraId="10AA535D" w14:textId="77777777" w:rsidR="001F046F" w:rsidRPr="00D91902" w:rsidRDefault="001F046F" w:rsidP="004F56B3">
            <w:pPr>
              <w:pStyle w:val="TAC"/>
              <w:keepNext w:val="0"/>
            </w:pPr>
            <w:r w:rsidRPr="00D91902">
              <w:t>Config 1</w:t>
            </w:r>
          </w:p>
        </w:tc>
        <w:tc>
          <w:tcPr>
            <w:tcW w:w="4169" w:type="dxa"/>
            <w:gridSpan w:val="6"/>
            <w:tcBorders>
              <w:bottom w:val="single" w:sz="4" w:space="0" w:color="auto"/>
            </w:tcBorders>
          </w:tcPr>
          <w:p w14:paraId="1213FB50" w14:textId="77777777" w:rsidR="001F046F" w:rsidRPr="00D91902" w:rsidRDefault="001F046F" w:rsidP="004F56B3">
            <w:pPr>
              <w:pStyle w:val="TAC"/>
              <w:keepNext w:val="0"/>
              <w:rPr>
                <w:rFonts w:cs="v4.2.0"/>
              </w:rPr>
            </w:pPr>
            <w:r w:rsidRPr="00D91902">
              <w:rPr>
                <w:rFonts w:cs="v4.2.0"/>
              </w:rPr>
              <w:t>Setup 3 as specified in clause A.3.15</w:t>
            </w:r>
          </w:p>
        </w:tc>
      </w:tr>
      <w:tr w:rsidR="001F046F" w:rsidRPr="00D91902" w14:paraId="4CBCFA57" w14:textId="77777777" w:rsidTr="004F56B3">
        <w:trPr>
          <w:cantSplit/>
          <w:trHeight w:val="292"/>
        </w:trPr>
        <w:tc>
          <w:tcPr>
            <w:tcW w:w="2621" w:type="dxa"/>
            <w:gridSpan w:val="2"/>
            <w:tcBorders>
              <w:top w:val="nil"/>
              <w:left w:val="single" w:sz="4" w:space="0" w:color="auto"/>
              <w:bottom w:val="single" w:sz="4" w:space="0" w:color="auto"/>
            </w:tcBorders>
          </w:tcPr>
          <w:p w14:paraId="6D98A12B" w14:textId="77777777" w:rsidR="001F046F" w:rsidRPr="00D91902" w:rsidRDefault="001F046F" w:rsidP="004F56B3">
            <w:pPr>
              <w:pStyle w:val="TAL"/>
              <w:keepNext w:val="0"/>
              <w:rPr>
                <w:lang w:val="it-IT"/>
              </w:rPr>
            </w:pPr>
          </w:p>
        </w:tc>
        <w:tc>
          <w:tcPr>
            <w:tcW w:w="875" w:type="dxa"/>
            <w:tcBorders>
              <w:top w:val="nil"/>
              <w:bottom w:val="single" w:sz="4" w:space="0" w:color="auto"/>
            </w:tcBorders>
          </w:tcPr>
          <w:p w14:paraId="2946DB82" w14:textId="77777777" w:rsidR="001F046F" w:rsidRPr="00D91902" w:rsidRDefault="001F046F" w:rsidP="004F56B3">
            <w:pPr>
              <w:pStyle w:val="TAC"/>
              <w:keepNext w:val="0"/>
              <w:rPr>
                <w:lang w:val="it-IT"/>
              </w:rPr>
            </w:pPr>
          </w:p>
        </w:tc>
        <w:tc>
          <w:tcPr>
            <w:tcW w:w="1281" w:type="dxa"/>
            <w:tcBorders>
              <w:top w:val="nil"/>
              <w:bottom w:val="single" w:sz="4" w:space="0" w:color="auto"/>
            </w:tcBorders>
          </w:tcPr>
          <w:p w14:paraId="5997CC1D" w14:textId="77777777" w:rsidR="001F046F" w:rsidRPr="00D91902" w:rsidRDefault="001F046F" w:rsidP="004F56B3">
            <w:pPr>
              <w:pStyle w:val="TAC"/>
              <w:keepNext w:val="0"/>
            </w:pPr>
          </w:p>
        </w:tc>
        <w:tc>
          <w:tcPr>
            <w:tcW w:w="1965" w:type="dxa"/>
            <w:gridSpan w:val="2"/>
            <w:tcBorders>
              <w:bottom w:val="single" w:sz="4" w:space="0" w:color="auto"/>
            </w:tcBorders>
          </w:tcPr>
          <w:p w14:paraId="16FEFA52" w14:textId="77777777" w:rsidR="001F046F" w:rsidRPr="00D91902" w:rsidRDefault="001F046F" w:rsidP="004F56B3">
            <w:pPr>
              <w:pStyle w:val="TAC"/>
            </w:pPr>
            <w:r w:rsidRPr="00D91902">
              <w:t>AoA1</w:t>
            </w:r>
          </w:p>
        </w:tc>
        <w:tc>
          <w:tcPr>
            <w:tcW w:w="2204" w:type="dxa"/>
            <w:gridSpan w:val="4"/>
            <w:tcBorders>
              <w:bottom w:val="single" w:sz="4" w:space="0" w:color="auto"/>
            </w:tcBorders>
          </w:tcPr>
          <w:p w14:paraId="7D38DA3E" w14:textId="77777777" w:rsidR="001F046F" w:rsidRPr="00D91902" w:rsidRDefault="001F046F" w:rsidP="004F56B3">
            <w:pPr>
              <w:pStyle w:val="TAC"/>
            </w:pPr>
            <w:r w:rsidRPr="00D91902">
              <w:t>AoA2</w:t>
            </w:r>
          </w:p>
        </w:tc>
      </w:tr>
      <w:tr w:rsidR="001F046F" w:rsidRPr="00D91902" w14:paraId="0AA85B7C" w14:textId="77777777" w:rsidTr="004F56B3">
        <w:trPr>
          <w:cantSplit/>
          <w:trHeight w:val="292"/>
        </w:trPr>
        <w:tc>
          <w:tcPr>
            <w:tcW w:w="2621" w:type="dxa"/>
            <w:gridSpan w:val="2"/>
            <w:tcBorders>
              <w:left w:val="single" w:sz="4" w:space="0" w:color="auto"/>
              <w:bottom w:val="single" w:sz="4" w:space="0" w:color="auto"/>
            </w:tcBorders>
          </w:tcPr>
          <w:p w14:paraId="55B8BE33" w14:textId="77777777" w:rsidR="001F046F" w:rsidRPr="00D91902" w:rsidRDefault="001F046F" w:rsidP="004F56B3">
            <w:pPr>
              <w:pStyle w:val="TAL"/>
              <w:rPr>
                <w:lang w:val="it-IT"/>
              </w:rPr>
            </w:pPr>
            <w:r w:rsidRPr="00D91902">
              <w:rPr>
                <w:noProof/>
                <w:position w:val="-12"/>
                <w:lang w:val="en-US" w:eastAsia="zh-CN"/>
              </w:rPr>
              <w:lastRenderedPageBreak/>
              <w:t>Beam Assumption</w:t>
            </w:r>
            <w:r w:rsidRPr="00D91902">
              <w:rPr>
                <w:noProof/>
                <w:position w:val="-12"/>
                <w:vertAlign w:val="superscript"/>
                <w:lang w:val="en-US" w:eastAsia="zh-CN"/>
              </w:rPr>
              <w:t>Note 7</w:t>
            </w:r>
          </w:p>
        </w:tc>
        <w:tc>
          <w:tcPr>
            <w:tcW w:w="875" w:type="dxa"/>
            <w:tcBorders>
              <w:bottom w:val="single" w:sz="4" w:space="0" w:color="auto"/>
            </w:tcBorders>
          </w:tcPr>
          <w:p w14:paraId="110FFD37" w14:textId="77777777" w:rsidR="001F046F" w:rsidRPr="00D91902" w:rsidRDefault="001F046F" w:rsidP="004F56B3">
            <w:pPr>
              <w:pStyle w:val="TAC"/>
              <w:rPr>
                <w:lang w:val="it-IT"/>
              </w:rPr>
            </w:pPr>
          </w:p>
        </w:tc>
        <w:tc>
          <w:tcPr>
            <w:tcW w:w="1281" w:type="dxa"/>
            <w:tcBorders>
              <w:bottom w:val="single" w:sz="4" w:space="0" w:color="auto"/>
            </w:tcBorders>
          </w:tcPr>
          <w:p w14:paraId="3B0A58B3" w14:textId="77777777" w:rsidR="001F046F" w:rsidRPr="00D91902" w:rsidRDefault="001F046F" w:rsidP="004F56B3">
            <w:pPr>
              <w:pStyle w:val="TAC"/>
            </w:pPr>
            <w:r w:rsidRPr="00D91902">
              <w:t>1,2</w:t>
            </w:r>
          </w:p>
        </w:tc>
        <w:tc>
          <w:tcPr>
            <w:tcW w:w="1965" w:type="dxa"/>
            <w:gridSpan w:val="2"/>
            <w:tcBorders>
              <w:bottom w:val="single" w:sz="4" w:space="0" w:color="auto"/>
            </w:tcBorders>
          </w:tcPr>
          <w:p w14:paraId="086C63C1" w14:textId="77777777" w:rsidR="001F046F" w:rsidRPr="00D91902" w:rsidRDefault="001F046F" w:rsidP="004F56B3">
            <w:pPr>
              <w:pStyle w:val="TAC"/>
              <w:rPr>
                <w:rFonts w:cs="v4.2.0"/>
              </w:rPr>
            </w:pPr>
            <w:r w:rsidRPr="00D91902">
              <w:t>Rough</w:t>
            </w:r>
          </w:p>
        </w:tc>
        <w:tc>
          <w:tcPr>
            <w:tcW w:w="2204" w:type="dxa"/>
            <w:gridSpan w:val="4"/>
            <w:tcBorders>
              <w:bottom w:val="single" w:sz="4" w:space="0" w:color="auto"/>
            </w:tcBorders>
          </w:tcPr>
          <w:p w14:paraId="6D677F85" w14:textId="77777777" w:rsidR="001F046F" w:rsidRPr="00D91902" w:rsidRDefault="001F046F" w:rsidP="004F56B3">
            <w:pPr>
              <w:pStyle w:val="TAC"/>
              <w:rPr>
                <w:rFonts w:cs="v4.2.0"/>
              </w:rPr>
            </w:pPr>
            <w:r w:rsidRPr="00D91902">
              <w:rPr>
                <w:lang w:eastAsia="zh-CN"/>
              </w:rPr>
              <w:t>Rough</w:t>
            </w:r>
          </w:p>
        </w:tc>
      </w:tr>
      <w:tr w:rsidR="001F046F" w:rsidRPr="00D91902" w14:paraId="15C00EBF" w14:textId="77777777" w:rsidTr="004F56B3">
        <w:trPr>
          <w:cantSplit/>
          <w:trHeight w:val="292"/>
        </w:trPr>
        <w:tc>
          <w:tcPr>
            <w:tcW w:w="2621" w:type="dxa"/>
            <w:gridSpan w:val="2"/>
            <w:tcBorders>
              <w:left w:val="single" w:sz="4" w:space="0" w:color="auto"/>
              <w:bottom w:val="single" w:sz="4" w:space="0" w:color="auto"/>
            </w:tcBorders>
          </w:tcPr>
          <w:p w14:paraId="7019B79A" w14:textId="77777777" w:rsidR="001F046F" w:rsidRPr="00D91902" w:rsidRDefault="001F046F" w:rsidP="004F56B3">
            <w:pPr>
              <w:pStyle w:val="TAL"/>
              <w:rPr>
                <w:lang w:val="it-IT"/>
              </w:rPr>
            </w:pPr>
            <w:r w:rsidRPr="00D91902">
              <w:rPr>
                <w:lang w:val="it-IT"/>
              </w:rPr>
              <w:t>NR RF Channel Number</w:t>
            </w:r>
          </w:p>
        </w:tc>
        <w:tc>
          <w:tcPr>
            <w:tcW w:w="875" w:type="dxa"/>
            <w:tcBorders>
              <w:bottom w:val="single" w:sz="4" w:space="0" w:color="auto"/>
            </w:tcBorders>
          </w:tcPr>
          <w:p w14:paraId="6B699379" w14:textId="77777777" w:rsidR="001F046F" w:rsidRPr="00D91902" w:rsidRDefault="001F046F" w:rsidP="004F56B3">
            <w:pPr>
              <w:pStyle w:val="TAC"/>
              <w:rPr>
                <w:lang w:val="it-IT"/>
              </w:rPr>
            </w:pPr>
          </w:p>
        </w:tc>
        <w:tc>
          <w:tcPr>
            <w:tcW w:w="1281" w:type="dxa"/>
            <w:tcBorders>
              <w:bottom w:val="single" w:sz="4" w:space="0" w:color="auto"/>
            </w:tcBorders>
          </w:tcPr>
          <w:p w14:paraId="08355226" w14:textId="77777777" w:rsidR="001F046F" w:rsidRPr="00D91902" w:rsidRDefault="001F046F" w:rsidP="004F56B3">
            <w:pPr>
              <w:pStyle w:val="TAC"/>
              <w:rPr>
                <w:rFonts w:cs="v4.2.0"/>
              </w:rPr>
            </w:pPr>
            <w:r w:rsidRPr="00D91902">
              <w:t>Config 1</w:t>
            </w:r>
          </w:p>
        </w:tc>
        <w:tc>
          <w:tcPr>
            <w:tcW w:w="1965" w:type="dxa"/>
            <w:gridSpan w:val="2"/>
            <w:tcBorders>
              <w:bottom w:val="single" w:sz="4" w:space="0" w:color="auto"/>
            </w:tcBorders>
          </w:tcPr>
          <w:p w14:paraId="56B20A0C" w14:textId="77777777" w:rsidR="001F046F" w:rsidRPr="00D91902" w:rsidRDefault="001F046F" w:rsidP="004F56B3">
            <w:pPr>
              <w:pStyle w:val="TAC"/>
            </w:pPr>
            <w:r w:rsidRPr="00D91902">
              <w:rPr>
                <w:rFonts w:cs="v4.2.0"/>
              </w:rPr>
              <w:t>1</w:t>
            </w:r>
          </w:p>
        </w:tc>
        <w:tc>
          <w:tcPr>
            <w:tcW w:w="2204" w:type="dxa"/>
            <w:gridSpan w:val="4"/>
            <w:tcBorders>
              <w:bottom w:val="single" w:sz="4" w:space="0" w:color="auto"/>
            </w:tcBorders>
          </w:tcPr>
          <w:p w14:paraId="18F999B5" w14:textId="77777777" w:rsidR="001F046F" w:rsidRPr="00D91902" w:rsidRDefault="001F046F" w:rsidP="004F56B3">
            <w:pPr>
              <w:pStyle w:val="TAC"/>
            </w:pPr>
            <w:r w:rsidRPr="00D91902">
              <w:rPr>
                <w:rFonts w:cs="v4.2.0"/>
              </w:rPr>
              <w:t>2</w:t>
            </w:r>
          </w:p>
        </w:tc>
      </w:tr>
      <w:tr w:rsidR="001F046F" w:rsidRPr="00D91902" w14:paraId="55E4DE3F" w14:textId="77777777" w:rsidTr="004F56B3">
        <w:trPr>
          <w:cantSplit/>
          <w:trHeight w:val="150"/>
        </w:trPr>
        <w:tc>
          <w:tcPr>
            <w:tcW w:w="2621" w:type="dxa"/>
            <w:gridSpan w:val="2"/>
            <w:tcBorders>
              <w:left w:val="single" w:sz="4" w:space="0" w:color="auto"/>
            </w:tcBorders>
          </w:tcPr>
          <w:p w14:paraId="7BB8560D" w14:textId="77777777" w:rsidR="001F046F" w:rsidRPr="00D91902" w:rsidRDefault="001F046F" w:rsidP="004F56B3">
            <w:pPr>
              <w:pStyle w:val="TAL"/>
              <w:rPr>
                <w:lang w:val="en-US"/>
              </w:rPr>
            </w:pPr>
            <w:r w:rsidRPr="00D91902">
              <w:rPr>
                <w:lang w:val="en-US"/>
              </w:rPr>
              <w:t>Duplex mode</w:t>
            </w:r>
          </w:p>
        </w:tc>
        <w:tc>
          <w:tcPr>
            <w:tcW w:w="875" w:type="dxa"/>
          </w:tcPr>
          <w:p w14:paraId="3FE9F23F" w14:textId="77777777" w:rsidR="001F046F" w:rsidRPr="00D91902" w:rsidRDefault="001F046F" w:rsidP="004F56B3">
            <w:pPr>
              <w:pStyle w:val="TAC"/>
              <w:rPr>
                <w:rFonts w:cs="v4.2.0"/>
              </w:rPr>
            </w:pPr>
          </w:p>
        </w:tc>
        <w:tc>
          <w:tcPr>
            <w:tcW w:w="1281" w:type="dxa"/>
            <w:tcBorders>
              <w:bottom w:val="single" w:sz="4" w:space="0" w:color="auto"/>
            </w:tcBorders>
            <w:vAlign w:val="center"/>
          </w:tcPr>
          <w:p w14:paraId="7B8B926E"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tcPr>
          <w:p w14:paraId="508B4896" w14:textId="77777777" w:rsidR="001F046F" w:rsidRPr="00D91902" w:rsidRDefault="001F046F" w:rsidP="004F56B3">
            <w:pPr>
              <w:pStyle w:val="TAC"/>
              <w:rPr>
                <w:lang w:val="en-US"/>
              </w:rPr>
            </w:pPr>
            <w:r w:rsidRPr="00D91902">
              <w:rPr>
                <w:lang w:val="en-US"/>
              </w:rPr>
              <w:t>TDD</w:t>
            </w:r>
          </w:p>
        </w:tc>
        <w:tc>
          <w:tcPr>
            <w:tcW w:w="2204" w:type="dxa"/>
            <w:gridSpan w:val="4"/>
            <w:tcBorders>
              <w:bottom w:val="single" w:sz="4" w:space="0" w:color="auto"/>
            </w:tcBorders>
          </w:tcPr>
          <w:p w14:paraId="63C5FAB9" w14:textId="77777777" w:rsidR="001F046F" w:rsidRPr="00D91902" w:rsidRDefault="001F046F" w:rsidP="004F56B3">
            <w:pPr>
              <w:pStyle w:val="TAC"/>
              <w:rPr>
                <w:lang w:val="en-US"/>
              </w:rPr>
            </w:pPr>
            <w:r w:rsidRPr="00D91902">
              <w:rPr>
                <w:lang w:val="en-US"/>
              </w:rPr>
              <w:t>TDD</w:t>
            </w:r>
          </w:p>
        </w:tc>
      </w:tr>
      <w:tr w:rsidR="001F046F" w:rsidRPr="00D91902" w14:paraId="25EA472B" w14:textId="77777777" w:rsidTr="004F56B3">
        <w:trPr>
          <w:cantSplit/>
          <w:trHeight w:val="150"/>
        </w:trPr>
        <w:tc>
          <w:tcPr>
            <w:tcW w:w="2621" w:type="dxa"/>
            <w:gridSpan w:val="2"/>
            <w:tcBorders>
              <w:left w:val="single" w:sz="4" w:space="0" w:color="auto"/>
            </w:tcBorders>
          </w:tcPr>
          <w:p w14:paraId="1600D01A" w14:textId="77777777" w:rsidR="001F046F" w:rsidRPr="00D91902" w:rsidRDefault="001F046F" w:rsidP="004F56B3">
            <w:pPr>
              <w:pStyle w:val="TAL"/>
              <w:rPr>
                <w:lang w:val="en-US"/>
              </w:rPr>
            </w:pPr>
            <w:r w:rsidRPr="00D91902">
              <w:rPr>
                <w:bCs/>
              </w:rPr>
              <w:t>TDD configuration</w:t>
            </w:r>
          </w:p>
        </w:tc>
        <w:tc>
          <w:tcPr>
            <w:tcW w:w="875" w:type="dxa"/>
          </w:tcPr>
          <w:p w14:paraId="1F72F646" w14:textId="77777777" w:rsidR="001F046F" w:rsidRPr="00D91902" w:rsidRDefault="001F046F" w:rsidP="004F56B3">
            <w:pPr>
              <w:pStyle w:val="TAC"/>
              <w:rPr>
                <w:rFonts w:cs="v4.2.0"/>
              </w:rPr>
            </w:pPr>
          </w:p>
        </w:tc>
        <w:tc>
          <w:tcPr>
            <w:tcW w:w="1281" w:type="dxa"/>
            <w:tcBorders>
              <w:bottom w:val="single" w:sz="4" w:space="0" w:color="auto"/>
            </w:tcBorders>
            <w:vAlign w:val="center"/>
          </w:tcPr>
          <w:p w14:paraId="5AD5834F" w14:textId="77777777" w:rsidR="001F046F" w:rsidRPr="00D91902" w:rsidRDefault="001F046F" w:rsidP="004F56B3">
            <w:pPr>
              <w:pStyle w:val="TAC"/>
            </w:pPr>
            <w:r w:rsidRPr="00D91902">
              <w:t>Config 1</w:t>
            </w:r>
          </w:p>
        </w:tc>
        <w:tc>
          <w:tcPr>
            <w:tcW w:w="1965" w:type="dxa"/>
            <w:gridSpan w:val="2"/>
            <w:tcBorders>
              <w:bottom w:val="single" w:sz="4" w:space="0" w:color="auto"/>
            </w:tcBorders>
          </w:tcPr>
          <w:p w14:paraId="124D2610" w14:textId="77777777" w:rsidR="001F046F" w:rsidRPr="00D91902" w:rsidRDefault="001F046F" w:rsidP="004F56B3">
            <w:pPr>
              <w:pStyle w:val="TAC"/>
              <w:rPr>
                <w:lang w:val="en-US"/>
              </w:rPr>
            </w:pPr>
            <w:r w:rsidRPr="00D91902">
              <w:rPr>
                <w:lang w:val="en-US"/>
              </w:rPr>
              <w:t>TDDConf.3.1</w:t>
            </w:r>
          </w:p>
        </w:tc>
        <w:tc>
          <w:tcPr>
            <w:tcW w:w="2204" w:type="dxa"/>
            <w:gridSpan w:val="4"/>
            <w:tcBorders>
              <w:bottom w:val="single" w:sz="4" w:space="0" w:color="auto"/>
            </w:tcBorders>
          </w:tcPr>
          <w:p w14:paraId="7C13A8C9" w14:textId="77777777" w:rsidR="001F046F" w:rsidRPr="00D91902" w:rsidRDefault="001F046F" w:rsidP="004F56B3">
            <w:pPr>
              <w:pStyle w:val="TAC"/>
              <w:rPr>
                <w:lang w:val="en-US"/>
              </w:rPr>
            </w:pPr>
            <w:r w:rsidRPr="00D91902">
              <w:rPr>
                <w:lang w:val="en-US"/>
              </w:rPr>
              <w:t>TDDConf.3.1</w:t>
            </w:r>
          </w:p>
        </w:tc>
      </w:tr>
      <w:tr w:rsidR="001F046F" w:rsidRPr="00D91902" w14:paraId="5278D200" w14:textId="77777777" w:rsidTr="004F56B3">
        <w:trPr>
          <w:cantSplit/>
          <w:trHeight w:val="150"/>
        </w:trPr>
        <w:tc>
          <w:tcPr>
            <w:tcW w:w="2621" w:type="dxa"/>
            <w:gridSpan w:val="2"/>
            <w:tcBorders>
              <w:left w:val="single" w:sz="4" w:space="0" w:color="auto"/>
            </w:tcBorders>
          </w:tcPr>
          <w:p w14:paraId="30F7BF21" w14:textId="77777777" w:rsidR="001F046F" w:rsidRPr="00D91902" w:rsidRDefault="001F046F" w:rsidP="004F56B3">
            <w:pPr>
              <w:pStyle w:val="TAL"/>
            </w:pPr>
            <w:proofErr w:type="spellStart"/>
            <w:r w:rsidRPr="00D91902">
              <w:rPr>
                <w:bCs/>
              </w:rPr>
              <w:t>BW</w:t>
            </w:r>
            <w:r w:rsidRPr="00D91902">
              <w:rPr>
                <w:vertAlign w:val="subscript"/>
              </w:rPr>
              <w:t>channel</w:t>
            </w:r>
            <w:proofErr w:type="spellEnd"/>
          </w:p>
        </w:tc>
        <w:tc>
          <w:tcPr>
            <w:tcW w:w="875" w:type="dxa"/>
          </w:tcPr>
          <w:p w14:paraId="7C3382AD" w14:textId="77777777" w:rsidR="001F046F" w:rsidRPr="00D91902" w:rsidRDefault="001F046F" w:rsidP="004F56B3">
            <w:pPr>
              <w:pStyle w:val="TAC"/>
            </w:pPr>
            <w:r w:rsidRPr="00D91902">
              <w:rPr>
                <w:rFonts w:cs="v4.2.0"/>
              </w:rPr>
              <w:t>MHz</w:t>
            </w:r>
          </w:p>
        </w:tc>
        <w:tc>
          <w:tcPr>
            <w:tcW w:w="1281" w:type="dxa"/>
            <w:tcBorders>
              <w:bottom w:val="single" w:sz="4" w:space="0" w:color="auto"/>
            </w:tcBorders>
            <w:vAlign w:val="center"/>
          </w:tcPr>
          <w:p w14:paraId="2104D375"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27B830C8"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c>
          <w:tcPr>
            <w:tcW w:w="2204" w:type="dxa"/>
            <w:gridSpan w:val="4"/>
            <w:tcBorders>
              <w:bottom w:val="single" w:sz="4" w:space="0" w:color="auto"/>
            </w:tcBorders>
            <w:vAlign w:val="center"/>
          </w:tcPr>
          <w:p w14:paraId="57FF1395"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r>
      <w:tr w:rsidR="001F046F" w:rsidRPr="00D91902" w14:paraId="2C96BC32" w14:textId="77777777" w:rsidTr="004F56B3">
        <w:trPr>
          <w:cantSplit/>
          <w:trHeight w:val="81"/>
        </w:trPr>
        <w:tc>
          <w:tcPr>
            <w:tcW w:w="2621" w:type="dxa"/>
            <w:gridSpan w:val="2"/>
            <w:tcBorders>
              <w:left w:val="single" w:sz="4" w:space="0" w:color="auto"/>
            </w:tcBorders>
          </w:tcPr>
          <w:p w14:paraId="2A007468" w14:textId="77777777" w:rsidR="001F046F" w:rsidRPr="00D91902" w:rsidRDefault="001F046F" w:rsidP="004F56B3">
            <w:pPr>
              <w:pStyle w:val="TAL"/>
              <w:rPr>
                <w:bCs/>
              </w:rPr>
            </w:pPr>
            <w:r w:rsidRPr="00D91902">
              <w:rPr>
                <w:lang w:val="en-US"/>
              </w:rPr>
              <w:t>BWP BW</w:t>
            </w:r>
          </w:p>
        </w:tc>
        <w:tc>
          <w:tcPr>
            <w:tcW w:w="875" w:type="dxa"/>
          </w:tcPr>
          <w:p w14:paraId="6478E0B4" w14:textId="77777777" w:rsidR="001F046F" w:rsidRPr="00D91902" w:rsidRDefault="001F046F" w:rsidP="004F56B3">
            <w:pPr>
              <w:pStyle w:val="TAC"/>
            </w:pPr>
            <w:r w:rsidRPr="00D91902">
              <w:t>MHz</w:t>
            </w:r>
          </w:p>
        </w:tc>
        <w:tc>
          <w:tcPr>
            <w:tcW w:w="1281" w:type="dxa"/>
            <w:tcBorders>
              <w:bottom w:val="single" w:sz="4" w:space="0" w:color="auto"/>
            </w:tcBorders>
            <w:vAlign w:val="center"/>
          </w:tcPr>
          <w:p w14:paraId="3502E918"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361755D2"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c>
          <w:tcPr>
            <w:tcW w:w="2204" w:type="dxa"/>
            <w:gridSpan w:val="4"/>
            <w:tcBorders>
              <w:bottom w:val="single" w:sz="4" w:space="0" w:color="auto"/>
            </w:tcBorders>
            <w:vAlign w:val="center"/>
          </w:tcPr>
          <w:p w14:paraId="36115472" w14:textId="77777777" w:rsidR="001F046F" w:rsidRPr="00D91902" w:rsidRDefault="001F046F" w:rsidP="004F56B3">
            <w:pPr>
              <w:pStyle w:val="TAC"/>
              <w:rPr>
                <w:lang w:val="de-DE"/>
              </w:rPr>
            </w:pPr>
            <w:r w:rsidRPr="00D91902">
              <w:rPr>
                <w:lang w:val="de-DE"/>
              </w:rPr>
              <w:t>100: N</w:t>
            </w:r>
            <w:r w:rsidRPr="00D91902">
              <w:rPr>
                <w:vertAlign w:val="subscript"/>
                <w:lang w:val="de-DE"/>
              </w:rPr>
              <w:t xml:space="preserve">RB,c </w:t>
            </w:r>
            <w:r w:rsidRPr="00D91902">
              <w:rPr>
                <w:lang w:val="de-DE"/>
              </w:rPr>
              <w:t>= 66</w:t>
            </w:r>
          </w:p>
        </w:tc>
      </w:tr>
      <w:tr w:rsidR="001F046F" w:rsidRPr="00D91902" w14:paraId="0D905265" w14:textId="77777777" w:rsidTr="004F56B3">
        <w:trPr>
          <w:cantSplit/>
          <w:trHeight w:val="259"/>
        </w:trPr>
        <w:tc>
          <w:tcPr>
            <w:tcW w:w="1310" w:type="dxa"/>
            <w:tcBorders>
              <w:left w:val="single" w:sz="4" w:space="0" w:color="auto"/>
              <w:bottom w:val="nil"/>
            </w:tcBorders>
          </w:tcPr>
          <w:p w14:paraId="50919DA7" w14:textId="77777777" w:rsidR="001F046F" w:rsidRPr="00D91902" w:rsidRDefault="001F046F" w:rsidP="004F56B3">
            <w:pPr>
              <w:pStyle w:val="TAL"/>
            </w:pPr>
            <w:r w:rsidRPr="00D91902">
              <w:rPr>
                <w:lang w:val="en-US"/>
              </w:rPr>
              <w:t>BWP configuration</w:t>
            </w:r>
          </w:p>
        </w:tc>
        <w:tc>
          <w:tcPr>
            <w:tcW w:w="1311" w:type="dxa"/>
            <w:tcBorders>
              <w:left w:val="single" w:sz="4" w:space="0" w:color="auto"/>
            </w:tcBorders>
          </w:tcPr>
          <w:p w14:paraId="1021353D" w14:textId="77777777" w:rsidR="001F046F" w:rsidRPr="00D91902" w:rsidRDefault="001F046F" w:rsidP="004F56B3">
            <w:pPr>
              <w:pStyle w:val="TAL"/>
            </w:pPr>
            <w:r w:rsidRPr="00D91902">
              <w:t>Initial DL BWP</w:t>
            </w:r>
          </w:p>
        </w:tc>
        <w:tc>
          <w:tcPr>
            <w:tcW w:w="875" w:type="dxa"/>
            <w:tcBorders>
              <w:bottom w:val="single" w:sz="4" w:space="0" w:color="auto"/>
            </w:tcBorders>
          </w:tcPr>
          <w:p w14:paraId="08CE6F91" w14:textId="77777777" w:rsidR="001F046F" w:rsidRPr="00D91902" w:rsidRDefault="001F046F" w:rsidP="004F56B3">
            <w:pPr>
              <w:pStyle w:val="TAC"/>
            </w:pPr>
          </w:p>
        </w:tc>
        <w:tc>
          <w:tcPr>
            <w:tcW w:w="1281" w:type="dxa"/>
            <w:tcBorders>
              <w:bottom w:val="nil"/>
            </w:tcBorders>
            <w:vAlign w:val="center"/>
          </w:tcPr>
          <w:p w14:paraId="086025DA"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09291D0B" w14:textId="77777777" w:rsidR="001F046F" w:rsidRPr="00D91902" w:rsidRDefault="001F046F" w:rsidP="004F56B3">
            <w:pPr>
              <w:pStyle w:val="TAC"/>
            </w:pPr>
            <w:r w:rsidRPr="00D91902">
              <w:t>DLBWP.0.1</w:t>
            </w:r>
          </w:p>
        </w:tc>
        <w:tc>
          <w:tcPr>
            <w:tcW w:w="2204" w:type="dxa"/>
            <w:gridSpan w:val="4"/>
            <w:tcBorders>
              <w:bottom w:val="single" w:sz="4" w:space="0" w:color="auto"/>
            </w:tcBorders>
            <w:vAlign w:val="center"/>
          </w:tcPr>
          <w:p w14:paraId="629D792A" w14:textId="77777777" w:rsidR="001F046F" w:rsidRPr="00D91902" w:rsidRDefault="001F046F" w:rsidP="004F56B3">
            <w:pPr>
              <w:pStyle w:val="TAC"/>
            </w:pPr>
            <w:r w:rsidRPr="00D91902">
              <w:t>N/A</w:t>
            </w:r>
          </w:p>
        </w:tc>
      </w:tr>
      <w:tr w:rsidR="001F046F" w:rsidRPr="00D91902" w14:paraId="0D01D7BD" w14:textId="77777777" w:rsidTr="004F56B3">
        <w:trPr>
          <w:cantSplit/>
          <w:trHeight w:val="259"/>
        </w:trPr>
        <w:tc>
          <w:tcPr>
            <w:tcW w:w="1310" w:type="dxa"/>
            <w:tcBorders>
              <w:top w:val="nil"/>
              <w:left w:val="single" w:sz="4" w:space="0" w:color="auto"/>
              <w:bottom w:val="nil"/>
            </w:tcBorders>
          </w:tcPr>
          <w:p w14:paraId="61CDCEAD" w14:textId="77777777" w:rsidR="001F046F" w:rsidRPr="00D91902" w:rsidRDefault="001F046F" w:rsidP="004F56B3">
            <w:pPr>
              <w:pStyle w:val="TAL"/>
              <w:rPr>
                <w:lang w:val="en-US"/>
              </w:rPr>
            </w:pPr>
          </w:p>
        </w:tc>
        <w:tc>
          <w:tcPr>
            <w:tcW w:w="1311" w:type="dxa"/>
            <w:tcBorders>
              <w:left w:val="single" w:sz="4" w:space="0" w:color="auto"/>
            </w:tcBorders>
          </w:tcPr>
          <w:p w14:paraId="4572A1B2" w14:textId="77777777" w:rsidR="001F046F" w:rsidRPr="00D91902" w:rsidRDefault="001F046F" w:rsidP="004F56B3">
            <w:pPr>
              <w:pStyle w:val="TAL"/>
            </w:pPr>
            <w:r w:rsidRPr="00D91902">
              <w:t>Initial UL BWP</w:t>
            </w:r>
          </w:p>
        </w:tc>
        <w:tc>
          <w:tcPr>
            <w:tcW w:w="875" w:type="dxa"/>
            <w:tcBorders>
              <w:bottom w:val="single" w:sz="4" w:space="0" w:color="auto"/>
            </w:tcBorders>
          </w:tcPr>
          <w:p w14:paraId="6BB9E253" w14:textId="77777777" w:rsidR="001F046F" w:rsidRPr="00D91902" w:rsidRDefault="001F046F" w:rsidP="004F56B3">
            <w:pPr>
              <w:pStyle w:val="TAC"/>
            </w:pPr>
          </w:p>
        </w:tc>
        <w:tc>
          <w:tcPr>
            <w:tcW w:w="1281" w:type="dxa"/>
            <w:tcBorders>
              <w:top w:val="nil"/>
              <w:bottom w:val="nil"/>
            </w:tcBorders>
            <w:vAlign w:val="center"/>
          </w:tcPr>
          <w:p w14:paraId="23DE523C" w14:textId="77777777" w:rsidR="001F046F" w:rsidRPr="00D91902" w:rsidRDefault="001F046F" w:rsidP="004F56B3">
            <w:pPr>
              <w:pStyle w:val="TAC"/>
            </w:pPr>
          </w:p>
        </w:tc>
        <w:tc>
          <w:tcPr>
            <w:tcW w:w="1965" w:type="dxa"/>
            <w:gridSpan w:val="2"/>
            <w:tcBorders>
              <w:bottom w:val="single" w:sz="4" w:space="0" w:color="auto"/>
            </w:tcBorders>
            <w:vAlign w:val="center"/>
          </w:tcPr>
          <w:p w14:paraId="726750CB" w14:textId="77777777" w:rsidR="001F046F" w:rsidRPr="00D91902" w:rsidRDefault="001F046F" w:rsidP="004F56B3">
            <w:pPr>
              <w:pStyle w:val="TAC"/>
            </w:pPr>
            <w:r w:rsidRPr="00D91902">
              <w:t>ULBWP.0.1</w:t>
            </w:r>
          </w:p>
        </w:tc>
        <w:tc>
          <w:tcPr>
            <w:tcW w:w="2204" w:type="dxa"/>
            <w:gridSpan w:val="4"/>
            <w:tcBorders>
              <w:bottom w:val="single" w:sz="4" w:space="0" w:color="auto"/>
            </w:tcBorders>
            <w:vAlign w:val="center"/>
          </w:tcPr>
          <w:p w14:paraId="34824FA9" w14:textId="77777777" w:rsidR="001F046F" w:rsidRPr="00D91902" w:rsidRDefault="001F046F" w:rsidP="004F56B3">
            <w:pPr>
              <w:pStyle w:val="TAC"/>
            </w:pPr>
            <w:r w:rsidRPr="00D91902">
              <w:t>N/A</w:t>
            </w:r>
          </w:p>
        </w:tc>
      </w:tr>
      <w:tr w:rsidR="001F046F" w:rsidRPr="00D91902" w14:paraId="662F4FC1" w14:textId="77777777" w:rsidTr="004F56B3">
        <w:trPr>
          <w:cantSplit/>
          <w:trHeight w:val="232"/>
        </w:trPr>
        <w:tc>
          <w:tcPr>
            <w:tcW w:w="1310" w:type="dxa"/>
            <w:tcBorders>
              <w:top w:val="nil"/>
              <w:left w:val="single" w:sz="4" w:space="0" w:color="auto"/>
              <w:bottom w:val="nil"/>
            </w:tcBorders>
          </w:tcPr>
          <w:p w14:paraId="52E56223" w14:textId="77777777" w:rsidR="001F046F" w:rsidRPr="00D91902" w:rsidRDefault="001F046F" w:rsidP="004F56B3">
            <w:pPr>
              <w:pStyle w:val="TAL"/>
            </w:pPr>
          </w:p>
        </w:tc>
        <w:tc>
          <w:tcPr>
            <w:tcW w:w="1311" w:type="dxa"/>
            <w:tcBorders>
              <w:left w:val="single" w:sz="4" w:space="0" w:color="auto"/>
            </w:tcBorders>
          </w:tcPr>
          <w:p w14:paraId="6FECD204" w14:textId="77777777" w:rsidR="001F046F" w:rsidRPr="00D91902" w:rsidRDefault="001F046F" w:rsidP="004F56B3">
            <w:pPr>
              <w:pStyle w:val="TAL"/>
            </w:pPr>
            <w:r w:rsidRPr="00D91902">
              <w:t>Dedicated DL BWP</w:t>
            </w:r>
          </w:p>
        </w:tc>
        <w:tc>
          <w:tcPr>
            <w:tcW w:w="875" w:type="dxa"/>
            <w:tcBorders>
              <w:bottom w:val="single" w:sz="4" w:space="0" w:color="auto"/>
            </w:tcBorders>
          </w:tcPr>
          <w:p w14:paraId="07547A01" w14:textId="77777777" w:rsidR="001F046F" w:rsidRPr="00D91902" w:rsidRDefault="001F046F" w:rsidP="004F56B3">
            <w:pPr>
              <w:pStyle w:val="TAC"/>
            </w:pPr>
          </w:p>
        </w:tc>
        <w:tc>
          <w:tcPr>
            <w:tcW w:w="1281" w:type="dxa"/>
            <w:tcBorders>
              <w:top w:val="nil"/>
              <w:bottom w:val="nil"/>
            </w:tcBorders>
            <w:vAlign w:val="center"/>
          </w:tcPr>
          <w:p w14:paraId="5043CB0F" w14:textId="77777777" w:rsidR="001F046F" w:rsidRPr="00D91902" w:rsidRDefault="001F046F" w:rsidP="004F56B3">
            <w:pPr>
              <w:pStyle w:val="TAC"/>
              <w:rPr>
                <w:lang w:val="en-US"/>
              </w:rPr>
            </w:pPr>
          </w:p>
        </w:tc>
        <w:tc>
          <w:tcPr>
            <w:tcW w:w="1965" w:type="dxa"/>
            <w:gridSpan w:val="2"/>
            <w:tcBorders>
              <w:bottom w:val="single" w:sz="4" w:space="0" w:color="auto"/>
            </w:tcBorders>
            <w:vAlign w:val="center"/>
          </w:tcPr>
          <w:p w14:paraId="202336E4" w14:textId="77777777" w:rsidR="001F046F" w:rsidRPr="00D91902" w:rsidRDefault="001F046F" w:rsidP="004F56B3">
            <w:pPr>
              <w:pStyle w:val="TAC"/>
            </w:pPr>
            <w:r w:rsidRPr="00D91902">
              <w:t>DLBWP.1.1</w:t>
            </w:r>
          </w:p>
        </w:tc>
        <w:tc>
          <w:tcPr>
            <w:tcW w:w="2204" w:type="dxa"/>
            <w:gridSpan w:val="4"/>
            <w:tcBorders>
              <w:bottom w:val="single" w:sz="4" w:space="0" w:color="auto"/>
            </w:tcBorders>
            <w:vAlign w:val="center"/>
          </w:tcPr>
          <w:p w14:paraId="7546AC13" w14:textId="77777777" w:rsidR="001F046F" w:rsidRPr="00D91902" w:rsidRDefault="001F046F" w:rsidP="004F56B3">
            <w:pPr>
              <w:pStyle w:val="TAC"/>
            </w:pPr>
            <w:r w:rsidRPr="00D91902">
              <w:t>N/A</w:t>
            </w:r>
          </w:p>
        </w:tc>
      </w:tr>
      <w:tr w:rsidR="001F046F" w:rsidRPr="00D91902" w14:paraId="48698AD8" w14:textId="77777777" w:rsidTr="004F56B3">
        <w:trPr>
          <w:cantSplit/>
          <w:trHeight w:val="213"/>
        </w:trPr>
        <w:tc>
          <w:tcPr>
            <w:tcW w:w="1310" w:type="dxa"/>
            <w:tcBorders>
              <w:top w:val="nil"/>
              <w:left w:val="single" w:sz="4" w:space="0" w:color="auto"/>
              <w:bottom w:val="single" w:sz="4" w:space="0" w:color="auto"/>
            </w:tcBorders>
          </w:tcPr>
          <w:p w14:paraId="07459315" w14:textId="77777777" w:rsidR="001F046F" w:rsidRPr="00D91902" w:rsidRDefault="001F046F" w:rsidP="004F56B3">
            <w:pPr>
              <w:pStyle w:val="TAL"/>
              <w:rPr>
                <w:bCs/>
              </w:rPr>
            </w:pPr>
          </w:p>
        </w:tc>
        <w:tc>
          <w:tcPr>
            <w:tcW w:w="1311" w:type="dxa"/>
            <w:tcBorders>
              <w:left w:val="single" w:sz="4" w:space="0" w:color="auto"/>
              <w:bottom w:val="single" w:sz="4" w:space="0" w:color="auto"/>
            </w:tcBorders>
          </w:tcPr>
          <w:p w14:paraId="1DC87557" w14:textId="77777777" w:rsidR="001F046F" w:rsidRPr="00D91902" w:rsidRDefault="001F046F" w:rsidP="004F56B3">
            <w:pPr>
              <w:pStyle w:val="TAL"/>
              <w:rPr>
                <w:bCs/>
              </w:rPr>
            </w:pPr>
            <w:r w:rsidRPr="00D91902">
              <w:rPr>
                <w:bCs/>
              </w:rPr>
              <w:t>Dedicated UL BWP</w:t>
            </w:r>
          </w:p>
        </w:tc>
        <w:tc>
          <w:tcPr>
            <w:tcW w:w="875" w:type="dxa"/>
            <w:tcBorders>
              <w:bottom w:val="single" w:sz="4" w:space="0" w:color="auto"/>
            </w:tcBorders>
          </w:tcPr>
          <w:p w14:paraId="6537F28F" w14:textId="77777777" w:rsidR="001F046F" w:rsidRPr="00D91902" w:rsidRDefault="001F046F" w:rsidP="004F56B3">
            <w:pPr>
              <w:pStyle w:val="TAC"/>
            </w:pPr>
          </w:p>
        </w:tc>
        <w:tc>
          <w:tcPr>
            <w:tcW w:w="1281" w:type="dxa"/>
            <w:tcBorders>
              <w:top w:val="nil"/>
              <w:bottom w:val="single" w:sz="4" w:space="0" w:color="auto"/>
            </w:tcBorders>
            <w:vAlign w:val="center"/>
          </w:tcPr>
          <w:p w14:paraId="6DFB9E20" w14:textId="77777777" w:rsidR="001F046F" w:rsidRPr="00D91902" w:rsidRDefault="001F046F" w:rsidP="004F56B3">
            <w:pPr>
              <w:pStyle w:val="TAC"/>
              <w:rPr>
                <w:lang w:val="en-US"/>
              </w:rPr>
            </w:pPr>
          </w:p>
        </w:tc>
        <w:tc>
          <w:tcPr>
            <w:tcW w:w="1965" w:type="dxa"/>
            <w:gridSpan w:val="2"/>
            <w:tcBorders>
              <w:bottom w:val="single" w:sz="4" w:space="0" w:color="auto"/>
            </w:tcBorders>
            <w:vAlign w:val="center"/>
          </w:tcPr>
          <w:p w14:paraId="57A554EA" w14:textId="77777777" w:rsidR="001F046F" w:rsidRPr="00D91902" w:rsidRDefault="001F046F" w:rsidP="004F56B3">
            <w:pPr>
              <w:pStyle w:val="TAC"/>
            </w:pPr>
            <w:r w:rsidRPr="00D91902">
              <w:t>ULBWP.1.1</w:t>
            </w:r>
          </w:p>
        </w:tc>
        <w:tc>
          <w:tcPr>
            <w:tcW w:w="2204" w:type="dxa"/>
            <w:gridSpan w:val="4"/>
            <w:tcBorders>
              <w:bottom w:val="single" w:sz="4" w:space="0" w:color="auto"/>
            </w:tcBorders>
            <w:vAlign w:val="center"/>
          </w:tcPr>
          <w:p w14:paraId="7759889B" w14:textId="77777777" w:rsidR="001F046F" w:rsidRPr="00D91902" w:rsidRDefault="001F046F" w:rsidP="004F56B3">
            <w:pPr>
              <w:pStyle w:val="TAC"/>
            </w:pPr>
            <w:r w:rsidRPr="00D91902">
              <w:t>N/A</w:t>
            </w:r>
          </w:p>
        </w:tc>
      </w:tr>
      <w:tr w:rsidR="001F046F" w:rsidRPr="00D91902" w14:paraId="04462805" w14:textId="77777777" w:rsidTr="004F56B3">
        <w:trPr>
          <w:cantSplit/>
          <w:trHeight w:val="443"/>
        </w:trPr>
        <w:tc>
          <w:tcPr>
            <w:tcW w:w="2621" w:type="dxa"/>
            <w:gridSpan w:val="2"/>
            <w:tcBorders>
              <w:left w:val="single" w:sz="4" w:space="0" w:color="auto"/>
              <w:bottom w:val="single" w:sz="4" w:space="0" w:color="auto"/>
            </w:tcBorders>
          </w:tcPr>
          <w:p w14:paraId="13E92715" w14:textId="77777777" w:rsidR="001F046F" w:rsidRPr="00D91902" w:rsidRDefault="001F046F" w:rsidP="004F56B3">
            <w:pPr>
              <w:pStyle w:val="TAL"/>
            </w:pPr>
            <w:r w:rsidRPr="00D91902">
              <w:rPr>
                <w:bCs/>
              </w:rPr>
              <w:t xml:space="preserve">OCNG Patterns defined in A.3.2.1.1 (OP.1) </w:t>
            </w:r>
          </w:p>
        </w:tc>
        <w:tc>
          <w:tcPr>
            <w:tcW w:w="875" w:type="dxa"/>
            <w:tcBorders>
              <w:bottom w:val="single" w:sz="4" w:space="0" w:color="auto"/>
            </w:tcBorders>
          </w:tcPr>
          <w:p w14:paraId="70DF9E56" w14:textId="77777777" w:rsidR="001F046F" w:rsidRPr="00D91902" w:rsidRDefault="001F046F" w:rsidP="004F56B3">
            <w:pPr>
              <w:pStyle w:val="TAC"/>
            </w:pPr>
          </w:p>
        </w:tc>
        <w:tc>
          <w:tcPr>
            <w:tcW w:w="1281" w:type="dxa"/>
            <w:tcBorders>
              <w:bottom w:val="single" w:sz="4" w:space="0" w:color="auto"/>
            </w:tcBorders>
            <w:vAlign w:val="center"/>
          </w:tcPr>
          <w:p w14:paraId="4C62CA2B"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44E871BC" w14:textId="77777777" w:rsidR="001F046F" w:rsidRPr="00D91902" w:rsidRDefault="001F046F" w:rsidP="004F56B3">
            <w:pPr>
              <w:pStyle w:val="TAC"/>
            </w:pPr>
          </w:p>
          <w:p w14:paraId="1E403097" w14:textId="77777777" w:rsidR="001F046F" w:rsidRPr="00D91902" w:rsidRDefault="001F046F" w:rsidP="004F56B3">
            <w:pPr>
              <w:pStyle w:val="TAC"/>
              <w:rPr>
                <w:rFonts w:cs="v4.2.0"/>
              </w:rPr>
            </w:pPr>
            <w:r w:rsidRPr="00D91902">
              <w:t xml:space="preserve">OP.1 </w:t>
            </w:r>
          </w:p>
        </w:tc>
        <w:tc>
          <w:tcPr>
            <w:tcW w:w="2204" w:type="dxa"/>
            <w:gridSpan w:val="4"/>
            <w:tcBorders>
              <w:bottom w:val="single" w:sz="4" w:space="0" w:color="auto"/>
            </w:tcBorders>
            <w:vAlign w:val="center"/>
          </w:tcPr>
          <w:p w14:paraId="144A5D23" w14:textId="77777777" w:rsidR="001F046F" w:rsidRPr="00D91902" w:rsidRDefault="001F046F" w:rsidP="004F56B3">
            <w:pPr>
              <w:pStyle w:val="TAC"/>
            </w:pPr>
          </w:p>
          <w:p w14:paraId="33078881" w14:textId="77777777" w:rsidR="001F046F" w:rsidRPr="00D91902" w:rsidRDefault="001F046F" w:rsidP="004F56B3">
            <w:pPr>
              <w:pStyle w:val="TAC"/>
              <w:rPr>
                <w:rFonts w:cs="v4.2.0"/>
              </w:rPr>
            </w:pPr>
            <w:r w:rsidRPr="00D91902">
              <w:t>OP.1</w:t>
            </w:r>
          </w:p>
        </w:tc>
      </w:tr>
      <w:tr w:rsidR="001F046F" w:rsidRPr="00D91902" w14:paraId="4A08E34B" w14:textId="77777777" w:rsidTr="004F56B3">
        <w:trPr>
          <w:cantSplit/>
          <w:trHeight w:val="259"/>
        </w:trPr>
        <w:tc>
          <w:tcPr>
            <w:tcW w:w="2621" w:type="dxa"/>
            <w:gridSpan w:val="2"/>
            <w:tcBorders>
              <w:left w:val="single" w:sz="4" w:space="0" w:color="auto"/>
            </w:tcBorders>
          </w:tcPr>
          <w:p w14:paraId="78D7D5DA" w14:textId="77777777" w:rsidR="001F046F" w:rsidRPr="00D91902" w:rsidRDefault="001F046F" w:rsidP="004F56B3">
            <w:pPr>
              <w:pStyle w:val="TAL"/>
            </w:pPr>
            <w:r w:rsidRPr="00D91902">
              <w:rPr>
                <w:lang w:val="en-US"/>
              </w:rPr>
              <w:t>PDSCH Reference measurement channel</w:t>
            </w:r>
          </w:p>
        </w:tc>
        <w:tc>
          <w:tcPr>
            <w:tcW w:w="875" w:type="dxa"/>
            <w:tcBorders>
              <w:bottom w:val="single" w:sz="4" w:space="0" w:color="auto"/>
            </w:tcBorders>
          </w:tcPr>
          <w:p w14:paraId="738610EB" w14:textId="77777777" w:rsidR="001F046F" w:rsidRPr="00D91902" w:rsidRDefault="001F046F" w:rsidP="004F56B3">
            <w:pPr>
              <w:pStyle w:val="TAC"/>
            </w:pPr>
          </w:p>
        </w:tc>
        <w:tc>
          <w:tcPr>
            <w:tcW w:w="1281" w:type="dxa"/>
            <w:tcBorders>
              <w:bottom w:val="single" w:sz="4" w:space="0" w:color="auto"/>
            </w:tcBorders>
            <w:vAlign w:val="center"/>
          </w:tcPr>
          <w:p w14:paraId="4F0C29C2"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13238745" w14:textId="77777777" w:rsidR="001F046F" w:rsidRPr="00D91902" w:rsidRDefault="001F046F" w:rsidP="004F56B3">
            <w:pPr>
              <w:pStyle w:val="TAC"/>
              <w:rPr>
                <w:lang w:val="en-US"/>
              </w:rPr>
            </w:pPr>
            <w:r w:rsidRPr="00D91902">
              <w:t>SR.3.1 TDD</w:t>
            </w:r>
          </w:p>
        </w:tc>
        <w:tc>
          <w:tcPr>
            <w:tcW w:w="2204" w:type="dxa"/>
            <w:gridSpan w:val="4"/>
            <w:vAlign w:val="center"/>
          </w:tcPr>
          <w:p w14:paraId="6A09E912" w14:textId="77777777" w:rsidR="001F046F" w:rsidRPr="00D91902" w:rsidRDefault="001F046F" w:rsidP="004F56B3">
            <w:pPr>
              <w:pStyle w:val="TAC"/>
            </w:pPr>
            <w:r w:rsidRPr="00D91902">
              <w:t>-</w:t>
            </w:r>
          </w:p>
        </w:tc>
      </w:tr>
      <w:tr w:rsidR="001F046F" w:rsidRPr="00D91902" w14:paraId="2E25A099" w14:textId="77777777" w:rsidTr="004F56B3">
        <w:trPr>
          <w:cantSplit/>
          <w:trHeight w:val="186"/>
        </w:trPr>
        <w:tc>
          <w:tcPr>
            <w:tcW w:w="2621" w:type="dxa"/>
            <w:gridSpan w:val="2"/>
            <w:tcBorders>
              <w:left w:val="single" w:sz="4" w:space="0" w:color="auto"/>
            </w:tcBorders>
          </w:tcPr>
          <w:p w14:paraId="18A62A18" w14:textId="77777777" w:rsidR="001F046F" w:rsidRPr="00D91902" w:rsidRDefault="001F046F" w:rsidP="004F56B3">
            <w:pPr>
              <w:pStyle w:val="TAL"/>
              <w:rPr>
                <w:rFonts w:cs="v5.0.0"/>
              </w:rPr>
            </w:pPr>
            <w:r w:rsidRPr="00D91902">
              <w:rPr>
                <w:rFonts w:cs="v5.0.0"/>
              </w:rPr>
              <w:t>CORESET Reference Channel</w:t>
            </w:r>
          </w:p>
        </w:tc>
        <w:tc>
          <w:tcPr>
            <w:tcW w:w="875" w:type="dxa"/>
            <w:tcBorders>
              <w:bottom w:val="single" w:sz="4" w:space="0" w:color="auto"/>
            </w:tcBorders>
          </w:tcPr>
          <w:p w14:paraId="637805D2" w14:textId="77777777" w:rsidR="001F046F" w:rsidRPr="00D91902" w:rsidRDefault="001F046F" w:rsidP="004F56B3">
            <w:pPr>
              <w:pStyle w:val="TAC"/>
              <w:rPr>
                <w:lang w:val="it-IT"/>
              </w:rPr>
            </w:pPr>
          </w:p>
        </w:tc>
        <w:tc>
          <w:tcPr>
            <w:tcW w:w="1281" w:type="dxa"/>
            <w:tcBorders>
              <w:bottom w:val="single" w:sz="4" w:space="0" w:color="auto"/>
            </w:tcBorders>
            <w:vAlign w:val="center"/>
          </w:tcPr>
          <w:p w14:paraId="0AD641BF" w14:textId="77777777" w:rsidR="001F046F" w:rsidRPr="00D91902" w:rsidRDefault="001F046F" w:rsidP="004F56B3">
            <w:pPr>
              <w:pStyle w:val="TAC"/>
              <w:rPr>
                <w:lang w:val="en-US"/>
              </w:rPr>
            </w:pPr>
            <w:r w:rsidRPr="00D91902">
              <w:t>Config 1</w:t>
            </w:r>
          </w:p>
        </w:tc>
        <w:tc>
          <w:tcPr>
            <w:tcW w:w="1965" w:type="dxa"/>
            <w:gridSpan w:val="2"/>
            <w:tcBorders>
              <w:bottom w:val="single" w:sz="4" w:space="0" w:color="auto"/>
            </w:tcBorders>
            <w:vAlign w:val="center"/>
          </w:tcPr>
          <w:p w14:paraId="7A81E87C" w14:textId="77777777" w:rsidR="001F046F" w:rsidRPr="00D91902" w:rsidRDefault="001F046F" w:rsidP="004F56B3">
            <w:pPr>
              <w:pStyle w:val="TAC"/>
              <w:rPr>
                <w:lang w:val="en-US"/>
              </w:rPr>
            </w:pPr>
            <w:r w:rsidRPr="00D91902">
              <w:t>CR.3.1 TDD</w:t>
            </w:r>
          </w:p>
        </w:tc>
        <w:tc>
          <w:tcPr>
            <w:tcW w:w="2204" w:type="dxa"/>
            <w:gridSpan w:val="4"/>
            <w:vAlign w:val="center"/>
          </w:tcPr>
          <w:p w14:paraId="33E67AC6" w14:textId="77777777" w:rsidR="001F046F" w:rsidRPr="00D91902" w:rsidRDefault="001F046F" w:rsidP="004F56B3">
            <w:pPr>
              <w:pStyle w:val="TAC"/>
              <w:rPr>
                <w:rFonts w:cs="v4.2.0"/>
                <w:lang w:eastAsia="zh-CN"/>
              </w:rPr>
            </w:pPr>
            <w:r w:rsidRPr="00D91902">
              <w:rPr>
                <w:rFonts w:cs="v4.2.0"/>
                <w:lang w:eastAsia="zh-CN"/>
              </w:rPr>
              <w:t>-</w:t>
            </w:r>
          </w:p>
        </w:tc>
      </w:tr>
      <w:tr w:rsidR="001F046F" w:rsidRPr="00D91902" w14:paraId="3D10DD8F" w14:textId="77777777" w:rsidTr="004F56B3">
        <w:trPr>
          <w:cantSplit/>
          <w:trHeight w:val="450"/>
        </w:trPr>
        <w:tc>
          <w:tcPr>
            <w:tcW w:w="2621" w:type="dxa"/>
            <w:gridSpan w:val="2"/>
            <w:tcBorders>
              <w:left w:val="single" w:sz="4" w:space="0" w:color="auto"/>
            </w:tcBorders>
          </w:tcPr>
          <w:p w14:paraId="28348F37" w14:textId="77777777" w:rsidR="001F046F" w:rsidRPr="00D91902" w:rsidRDefault="001F046F" w:rsidP="004F56B3">
            <w:pPr>
              <w:pStyle w:val="TAL"/>
            </w:pPr>
            <w:r w:rsidRPr="00D91902">
              <w:t>SMTC configuration defined in A.3.11.1 and A.3.11.2</w:t>
            </w:r>
          </w:p>
        </w:tc>
        <w:tc>
          <w:tcPr>
            <w:tcW w:w="875" w:type="dxa"/>
            <w:tcBorders>
              <w:bottom w:val="single" w:sz="4" w:space="0" w:color="auto"/>
            </w:tcBorders>
          </w:tcPr>
          <w:p w14:paraId="463F29E8" w14:textId="77777777" w:rsidR="001F046F" w:rsidRPr="00D91902" w:rsidRDefault="001F046F" w:rsidP="004F56B3">
            <w:pPr>
              <w:pStyle w:val="TAC"/>
              <w:rPr>
                <w:lang w:val="it-IT"/>
              </w:rPr>
            </w:pPr>
          </w:p>
        </w:tc>
        <w:tc>
          <w:tcPr>
            <w:tcW w:w="1281" w:type="dxa"/>
            <w:tcBorders>
              <w:bottom w:val="single" w:sz="4" w:space="0" w:color="auto"/>
            </w:tcBorders>
            <w:vAlign w:val="center"/>
          </w:tcPr>
          <w:p w14:paraId="16DA4097" w14:textId="77777777" w:rsidR="001F046F" w:rsidRPr="00D91902" w:rsidRDefault="001F046F" w:rsidP="004F56B3">
            <w:pPr>
              <w:pStyle w:val="TAC"/>
              <w:rPr>
                <w:lang w:val="da-DK"/>
              </w:rPr>
            </w:pPr>
            <w:r w:rsidRPr="00D91902">
              <w:t>Config 1</w:t>
            </w:r>
          </w:p>
        </w:tc>
        <w:tc>
          <w:tcPr>
            <w:tcW w:w="1965" w:type="dxa"/>
            <w:gridSpan w:val="2"/>
            <w:tcBorders>
              <w:bottom w:val="single" w:sz="4" w:space="0" w:color="auto"/>
            </w:tcBorders>
            <w:vAlign w:val="center"/>
          </w:tcPr>
          <w:p w14:paraId="1E3ABEE1" w14:textId="77777777" w:rsidR="001F046F" w:rsidRPr="00D91902" w:rsidRDefault="001F046F" w:rsidP="004F56B3">
            <w:pPr>
              <w:pStyle w:val="TAC"/>
              <w:rPr>
                <w:rFonts w:cs="v4.2.0"/>
                <w:lang w:eastAsia="zh-CN"/>
              </w:rPr>
            </w:pPr>
            <w:r w:rsidRPr="00D91902">
              <w:t>SMTC.1</w:t>
            </w:r>
          </w:p>
        </w:tc>
        <w:tc>
          <w:tcPr>
            <w:tcW w:w="2204" w:type="dxa"/>
            <w:gridSpan w:val="4"/>
            <w:tcBorders>
              <w:bottom w:val="single" w:sz="4" w:space="0" w:color="auto"/>
            </w:tcBorders>
            <w:vAlign w:val="center"/>
          </w:tcPr>
          <w:p w14:paraId="692618B8" w14:textId="77777777" w:rsidR="001F046F" w:rsidRPr="00D91902" w:rsidRDefault="001F046F" w:rsidP="004F56B3">
            <w:pPr>
              <w:pStyle w:val="TAC"/>
              <w:rPr>
                <w:rFonts w:cs="v4.2.0"/>
                <w:lang w:eastAsia="zh-CN"/>
              </w:rPr>
            </w:pPr>
            <w:r w:rsidRPr="00D91902">
              <w:t>SMTC.1</w:t>
            </w:r>
          </w:p>
        </w:tc>
      </w:tr>
      <w:tr w:rsidR="001F046F" w:rsidRPr="00D91902" w14:paraId="4BD573D9" w14:textId="77777777" w:rsidTr="004F56B3">
        <w:trPr>
          <w:cantSplit/>
          <w:trHeight w:val="193"/>
        </w:trPr>
        <w:tc>
          <w:tcPr>
            <w:tcW w:w="2621" w:type="dxa"/>
            <w:gridSpan w:val="2"/>
            <w:tcBorders>
              <w:left w:val="single" w:sz="4" w:space="0" w:color="auto"/>
            </w:tcBorders>
          </w:tcPr>
          <w:p w14:paraId="10613C7B" w14:textId="77777777" w:rsidR="001F046F" w:rsidRPr="00D91902" w:rsidRDefault="001F046F" w:rsidP="004F56B3">
            <w:pPr>
              <w:pStyle w:val="TAL"/>
              <w:rPr>
                <w:lang w:val="da-DK"/>
              </w:rPr>
            </w:pPr>
            <w:r w:rsidRPr="00D91902">
              <w:rPr>
                <w:lang w:val="da-DK"/>
              </w:rPr>
              <w:t>PDSCH/PDCCH subcarrier spacing</w:t>
            </w:r>
          </w:p>
        </w:tc>
        <w:tc>
          <w:tcPr>
            <w:tcW w:w="875" w:type="dxa"/>
          </w:tcPr>
          <w:p w14:paraId="4050F7CB" w14:textId="77777777" w:rsidR="001F046F" w:rsidRPr="00D91902" w:rsidRDefault="001F046F" w:rsidP="004F56B3">
            <w:pPr>
              <w:pStyle w:val="TAC"/>
              <w:rPr>
                <w:lang w:val="it-IT"/>
              </w:rPr>
            </w:pPr>
            <w:r w:rsidRPr="00D91902">
              <w:rPr>
                <w:lang w:val="it-IT"/>
              </w:rPr>
              <w:t>kHz</w:t>
            </w:r>
          </w:p>
        </w:tc>
        <w:tc>
          <w:tcPr>
            <w:tcW w:w="1281" w:type="dxa"/>
            <w:tcBorders>
              <w:bottom w:val="single" w:sz="4" w:space="0" w:color="auto"/>
            </w:tcBorders>
          </w:tcPr>
          <w:p w14:paraId="70F2DDDF" w14:textId="77777777" w:rsidR="001F046F" w:rsidRPr="00D91902" w:rsidRDefault="001F046F" w:rsidP="004F56B3">
            <w:pPr>
              <w:pStyle w:val="TAC"/>
              <w:rPr>
                <w:lang w:val="da-DK"/>
              </w:rPr>
            </w:pPr>
            <w:r w:rsidRPr="00D91902">
              <w:t>Config 1</w:t>
            </w:r>
          </w:p>
        </w:tc>
        <w:tc>
          <w:tcPr>
            <w:tcW w:w="1965" w:type="dxa"/>
            <w:gridSpan w:val="2"/>
            <w:tcBorders>
              <w:bottom w:val="single" w:sz="4" w:space="0" w:color="auto"/>
            </w:tcBorders>
            <w:vAlign w:val="center"/>
          </w:tcPr>
          <w:p w14:paraId="6CC8039C" w14:textId="77777777" w:rsidR="001F046F" w:rsidRPr="00D91902" w:rsidRDefault="001F046F" w:rsidP="004F56B3">
            <w:pPr>
              <w:pStyle w:val="TAC"/>
              <w:rPr>
                <w:lang w:val="en-US"/>
              </w:rPr>
            </w:pPr>
            <w:r w:rsidRPr="00D91902">
              <w:rPr>
                <w:lang w:val="en-US"/>
              </w:rPr>
              <w:t>120</w:t>
            </w:r>
          </w:p>
        </w:tc>
        <w:tc>
          <w:tcPr>
            <w:tcW w:w="2204" w:type="dxa"/>
            <w:gridSpan w:val="4"/>
            <w:tcBorders>
              <w:bottom w:val="single" w:sz="4" w:space="0" w:color="auto"/>
            </w:tcBorders>
            <w:vAlign w:val="center"/>
          </w:tcPr>
          <w:p w14:paraId="0EC70749" w14:textId="77777777" w:rsidR="001F046F" w:rsidRPr="00D91902" w:rsidRDefault="001F046F" w:rsidP="004F56B3">
            <w:pPr>
              <w:pStyle w:val="TAC"/>
              <w:rPr>
                <w:lang w:val="en-US"/>
              </w:rPr>
            </w:pPr>
            <w:r w:rsidRPr="00D91902">
              <w:rPr>
                <w:lang w:val="en-US"/>
              </w:rPr>
              <w:t>120</w:t>
            </w:r>
          </w:p>
        </w:tc>
      </w:tr>
      <w:tr w:rsidR="001F046F" w:rsidRPr="00D91902" w14:paraId="1E5DACC4" w14:textId="77777777" w:rsidTr="004F56B3">
        <w:trPr>
          <w:cantSplit/>
          <w:trHeight w:val="193"/>
        </w:trPr>
        <w:tc>
          <w:tcPr>
            <w:tcW w:w="2621" w:type="dxa"/>
            <w:gridSpan w:val="2"/>
            <w:tcBorders>
              <w:left w:val="single" w:sz="4" w:space="0" w:color="auto"/>
            </w:tcBorders>
          </w:tcPr>
          <w:p w14:paraId="698809CB" w14:textId="77777777" w:rsidR="001F046F" w:rsidRPr="00D91902" w:rsidRDefault="001F046F" w:rsidP="004F56B3">
            <w:pPr>
              <w:pStyle w:val="TAL"/>
              <w:rPr>
                <w:lang w:val="da-DK"/>
              </w:rPr>
            </w:pPr>
            <w:r w:rsidRPr="00D91902">
              <w:rPr>
                <w:rFonts w:cs="v5.0.0"/>
              </w:rPr>
              <w:t>TRS configuration</w:t>
            </w:r>
          </w:p>
        </w:tc>
        <w:tc>
          <w:tcPr>
            <w:tcW w:w="875" w:type="dxa"/>
          </w:tcPr>
          <w:p w14:paraId="3B7B4B86" w14:textId="77777777" w:rsidR="001F046F" w:rsidRPr="00D91902" w:rsidRDefault="001F046F" w:rsidP="004F56B3">
            <w:pPr>
              <w:pStyle w:val="TAC"/>
              <w:rPr>
                <w:lang w:val="it-IT"/>
              </w:rPr>
            </w:pPr>
          </w:p>
        </w:tc>
        <w:tc>
          <w:tcPr>
            <w:tcW w:w="1281" w:type="dxa"/>
            <w:tcBorders>
              <w:bottom w:val="single" w:sz="4" w:space="0" w:color="auto"/>
            </w:tcBorders>
          </w:tcPr>
          <w:p w14:paraId="6863505F"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357A1A47" w14:textId="77777777" w:rsidR="001F046F" w:rsidRPr="00D91902" w:rsidRDefault="001F046F" w:rsidP="004F56B3">
            <w:pPr>
              <w:pStyle w:val="TAC"/>
              <w:rPr>
                <w:lang w:val="en-US"/>
              </w:rPr>
            </w:pPr>
            <w:r w:rsidRPr="00D91902">
              <w:t>TRS.2.1 TDD</w:t>
            </w:r>
          </w:p>
        </w:tc>
        <w:tc>
          <w:tcPr>
            <w:tcW w:w="2204" w:type="dxa"/>
            <w:gridSpan w:val="4"/>
            <w:tcBorders>
              <w:bottom w:val="single" w:sz="4" w:space="0" w:color="auto"/>
            </w:tcBorders>
            <w:vAlign w:val="center"/>
          </w:tcPr>
          <w:p w14:paraId="2F5090EE" w14:textId="77777777" w:rsidR="001F046F" w:rsidRPr="00D91902" w:rsidRDefault="001F046F" w:rsidP="004F56B3">
            <w:pPr>
              <w:pStyle w:val="TAC"/>
              <w:rPr>
                <w:lang w:val="en-US"/>
              </w:rPr>
            </w:pPr>
            <w:r w:rsidRPr="00D91902">
              <w:rPr>
                <w:lang w:val="en-US"/>
              </w:rPr>
              <w:t>N/A</w:t>
            </w:r>
          </w:p>
        </w:tc>
      </w:tr>
      <w:tr w:rsidR="001F046F" w:rsidRPr="00D91902" w14:paraId="50E71EBF" w14:textId="77777777" w:rsidTr="004F56B3">
        <w:trPr>
          <w:cantSplit/>
          <w:trHeight w:val="193"/>
        </w:trPr>
        <w:tc>
          <w:tcPr>
            <w:tcW w:w="2621" w:type="dxa"/>
            <w:gridSpan w:val="2"/>
            <w:tcBorders>
              <w:left w:val="single" w:sz="4" w:space="0" w:color="auto"/>
            </w:tcBorders>
          </w:tcPr>
          <w:p w14:paraId="40DDA7AD" w14:textId="77777777" w:rsidR="001F046F" w:rsidRPr="00D91902" w:rsidRDefault="001F046F" w:rsidP="004F56B3">
            <w:pPr>
              <w:pStyle w:val="TAL"/>
              <w:rPr>
                <w:rFonts w:cs="v5.0.0"/>
              </w:rPr>
            </w:pPr>
            <w:r w:rsidRPr="00D91902">
              <w:t>TCI configuration</w:t>
            </w:r>
          </w:p>
        </w:tc>
        <w:tc>
          <w:tcPr>
            <w:tcW w:w="875" w:type="dxa"/>
          </w:tcPr>
          <w:p w14:paraId="3A0FF5F2" w14:textId="77777777" w:rsidR="001F046F" w:rsidRPr="00D91902" w:rsidRDefault="001F046F" w:rsidP="004F56B3">
            <w:pPr>
              <w:pStyle w:val="TAC"/>
              <w:rPr>
                <w:lang w:val="it-IT"/>
              </w:rPr>
            </w:pPr>
          </w:p>
        </w:tc>
        <w:tc>
          <w:tcPr>
            <w:tcW w:w="1281" w:type="dxa"/>
            <w:tcBorders>
              <w:bottom w:val="single" w:sz="4" w:space="0" w:color="auto"/>
            </w:tcBorders>
          </w:tcPr>
          <w:p w14:paraId="7EEB8FFE" w14:textId="77777777" w:rsidR="001F046F" w:rsidRPr="00D91902" w:rsidRDefault="001F046F" w:rsidP="004F56B3">
            <w:pPr>
              <w:pStyle w:val="TAC"/>
            </w:pPr>
            <w:r w:rsidRPr="00D91902">
              <w:t>Config 1</w:t>
            </w:r>
          </w:p>
        </w:tc>
        <w:tc>
          <w:tcPr>
            <w:tcW w:w="1965" w:type="dxa"/>
            <w:gridSpan w:val="2"/>
            <w:tcBorders>
              <w:bottom w:val="single" w:sz="4" w:space="0" w:color="auto"/>
            </w:tcBorders>
            <w:vAlign w:val="center"/>
          </w:tcPr>
          <w:p w14:paraId="5678BE86" w14:textId="77777777" w:rsidR="001F046F" w:rsidRPr="00D91902" w:rsidRDefault="001F046F" w:rsidP="004F56B3">
            <w:pPr>
              <w:pStyle w:val="TAC"/>
            </w:pPr>
            <w:r w:rsidRPr="00D91902">
              <w:t>CSI-RS.Config.0</w:t>
            </w:r>
          </w:p>
        </w:tc>
        <w:tc>
          <w:tcPr>
            <w:tcW w:w="2204" w:type="dxa"/>
            <w:gridSpan w:val="4"/>
            <w:tcBorders>
              <w:bottom w:val="single" w:sz="4" w:space="0" w:color="auto"/>
            </w:tcBorders>
            <w:vAlign w:val="center"/>
          </w:tcPr>
          <w:p w14:paraId="0DAEB215" w14:textId="77777777" w:rsidR="001F046F" w:rsidRPr="00D91902" w:rsidRDefault="001F046F" w:rsidP="004F56B3">
            <w:pPr>
              <w:pStyle w:val="TAC"/>
              <w:rPr>
                <w:lang w:val="en-US"/>
              </w:rPr>
            </w:pPr>
            <w:r w:rsidRPr="00D91902">
              <w:rPr>
                <w:lang w:val="en-US"/>
              </w:rPr>
              <w:t>N/A</w:t>
            </w:r>
          </w:p>
        </w:tc>
      </w:tr>
      <w:tr w:rsidR="001F046F" w:rsidRPr="00D91902" w14:paraId="414F06D6" w14:textId="77777777" w:rsidTr="004F56B3">
        <w:trPr>
          <w:cantSplit/>
          <w:trHeight w:val="292"/>
        </w:trPr>
        <w:tc>
          <w:tcPr>
            <w:tcW w:w="2621" w:type="dxa"/>
            <w:gridSpan w:val="2"/>
            <w:tcBorders>
              <w:left w:val="single" w:sz="4" w:space="0" w:color="auto"/>
              <w:bottom w:val="single" w:sz="4" w:space="0" w:color="auto"/>
            </w:tcBorders>
          </w:tcPr>
          <w:p w14:paraId="3B68B878" w14:textId="77777777" w:rsidR="001F046F" w:rsidRPr="00D91902" w:rsidRDefault="001F046F" w:rsidP="004F56B3">
            <w:pPr>
              <w:pStyle w:val="TAL"/>
              <w:rPr>
                <w:lang w:val="en-US"/>
              </w:rPr>
            </w:pPr>
            <w:r w:rsidRPr="00D91902">
              <w:rPr>
                <w:szCs w:val="16"/>
                <w:lang w:eastAsia="ja-JP"/>
              </w:rPr>
              <w:t>EPRE ratio of PSS to SSS</w:t>
            </w:r>
          </w:p>
        </w:tc>
        <w:tc>
          <w:tcPr>
            <w:tcW w:w="875" w:type="dxa"/>
            <w:tcBorders>
              <w:bottom w:val="single" w:sz="4" w:space="0" w:color="auto"/>
            </w:tcBorders>
          </w:tcPr>
          <w:p w14:paraId="5630AD66" w14:textId="77777777" w:rsidR="001F046F" w:rsidRPr="00D91902" w:rsidRDefault="001F046F" w:rsidP="004F56B3">
            <w:pPr>
              <w:pStyle w:val="TAC"/>
            </w:pPr>
          </w:p>
        </w:tc>
        <w:tc>
          <w:tcPr>
            <w:tcW w:w="1281" w:type="dxa"/>
            <w:tcBorders>
              <w:bottom w:val="nil"/>
            </w:tcBorders>
            <w:vAlign w:val="center"/>
          </w:tcPr>
          <w:p w14:paraId="61829076" w14:textId="77777777" w:rsidR="001F046F" w:rsidRPr="00D91902" w:rsidRDefault="001F046F" w:rsidP="004F56B3">
            <w:pPr>
              <w:pStyle w:val="TAC"/>
            </w:pPr>
          </w:p>
        </w:tc>
        <w:tc>
          <w:tcPr>
            <w:tcW w:w="1965" w:type="dxa"/>
            <w:gridSpan w:val="2"/>
            <w:tcBorders>
              <w:bottom w:val="nil"/>
            </w:tcBorders>
            <w:vAlign w:val="center"/>
          </w:tcPr>
          <w:p w14:paraId="2BA226A1" w14:textId="77777777" w:rsidR="001F046F" w:rsidRPr="00D91902" w:rsidRDefault="001F046F" w:rsidP="004F56B3">
            <w:pPr>
              <w:pStyle w:val="TAC"/>
              <w:rPr>
                <w:rFonts w:cs="v4.2.0"/>
              </w:rPr>
            </w:pPr>
          </w:p>
        </w:tc>
        <w:tc>
          <w:tcPr>
            <w:tcW w:w="2204" w:type="dxa"/>
            <w:gridSpan w:val="4"/>
            <w:tcBorders>
              <w:bottom w:val="nil"/>
            </w:tcBorders>
            <w:vAlign w:val="center"/>
          </w:tcPr>
          <w:p w14:paraId="17AD93B2" w14:textId="77777777" w:rsidR="001F046F" w:rsidRPr="00D91902" w:rsidRDefault="001F046F" w:rsidP="004F56B3">
            <w:pPr>
              <w:pStyle w:val="TAC"/>
            </w:pPr>
          </w:p>
        </w:tc>
      </w:tr>
      <w:tr w:rsidR="001F046F" w:rsidRPr="00D91902" w14:paraId="0F86736F" w14:textId="77777777" w:rsidTr="004F56B3">
        <w:trPr>
          <w:cantSplit/>
          <w:trHeight w:val="292"/>
        </w:trPr>
        <w:tc>
          <w:tcPr>
            <w:tcW w:w="2621" w:type="dxa"/>
            <w:gridSpan w:val="2"/>
            <w:tcBorders>
              <w:left w:val="single" w:sz="4" w:space="0" w:color="auto"/>
              <w:bottom w:val="single" w:sz="4" w:space="0" w:color="auto"/>
            </w:tcBorders>
          </w:tcPr>
          <w:p w14:paraId="4739BE84" w14:textId="77777777" w:rsidR="001F046F" w:rsidRPr="00D91902" w:rsidRDefault="001F046F" w:rsidP="004F56B3">
            <w:pPr>
              <w:pStyle w:val="TAL"/>
              <w:rPr>
                <w:lang w:val="en-US"/>
              </w:rPr>
            </w:pPr>
            <w:r w:rsidRPr="00D91902">
              <w:rPr>
                <w:szCs w:val="16"/>
                <w:lang w:eastAsia="ja-JP"/>
              </w:rPr>
              <w:t>EPRE ratio of PBCH DMRS to SSS</w:t>
            </w:r>
          </w:p>
        </w:tc>
        <w:tc>
          <w:tcPr>
            <w:tcW w:w="875" w:type="dxa"/>
            <w:tcBorders>
              <w:bottom w:val="single" w:sz="4" w:space="0" w:color="auto"/>
            </w:tcBorders>
          </w:tcPr>
          <w:p w14:paraId="0DE4B5B7" w14:textId="77777777" w:rsidR="001F046F" w:rsidRPr="00D91902" w:rsidRDefault="001F046F" w:rsidP="004F56B3">
            <w:pPr>
              <w:pStyle w:val="TAC"/>
            </w:pPr>
          </w:p>
        </w:tc>
        <w:tc>
          <w:tcPr>
            <w:tcW w:w="1281" w:type="dxa"/>
            <w:tcBorders>
              <w:top w:val="nil"/>
              <w:bottom w:val="nil"/>
            </w:tcBorders>
          </w:tcPr>
          <w:p w14:paraId="66204FF1" w14:textId="77777777" w:rsidR="001F046F" w:rsidRPr="00D91902" w:rsidRDefault="001F046F" w:rsidP="004F56B3">
            <w:pPr>
              <w:pStyle w:val="TAC"/>
            </w:pPr>
          </w:p>
        </w:tc>
        <w:tc>
          <w:tcPr>
            <w:tcW w:w="1965" w:type="dxa"/>
            <w:gridSpan w:val="2"/>
            <w:tcBorders>
              <w:top w:val="nil"/>
              <w:bottom w:val="nil"/>
            </w:tcBorders>
          </w:tcPr>
          <w:p w14:paraId="2DBF0D7D" w14:textId="77777777" w:rsidR="001F046F" w:rsidRPr="00D91902" w:rsidRDefault="001F046F" w:rsidP="004F56B3">
            <w:pPr>
              <w:pStyle w:val="TAC"/>
              <w:rPr>
                <w:rFonts w:cs="v4.2.0"/>
              </w:rPr>
            </w:pPr>
          </w:p>
        </w:tc>
        <w:tc>
          <w:tcPr>
            <w:tcW w:w="2204" w:type="dxa"/>
            <w:gridSpan w:val="4"/>
            <w:tcBorders>
              <w:top w:val="nil"/>
              <w:bottom w:val="nil"/>
            </w:tcBorders>
          </w:tcPr>
          <w:p w14:paraId="6B62F1B3" w14:textId="77777777" w:rsidR="001F046F" w:rsidRPr="00D91902" w:rsidRDefault="001F046F" w:rsidP="004F56B3">
            <w:pPr>
              <w:pStyle w:val="TAC"/>
            </w:pPr>
          </w:p>
        </w:tc>
      </w:tr>
      <w:tr w:rsidR="001F046F" w:rsidRPr="00D91902" w14:paraId="3C7C0DE1" w14:textId="77777777" w:rsidTr="004F56B3">
        <w:trPr>
          <w:cantSplit/>
          <w:trHeight w:val="292"/>
        </w:trPr>
        <w:tc>
          <w:tcPr>
            <w:tcW w:w="2621" w:type="dxa"/>
            <w:gridSpan w:val="2"/>
            <w:tcBorders>
              <w:left w:val="single" w:sz="4" w:space="0" w:color="auto"/>
              <w:bottom w:val="single" w:sz="4" w:space="0" w:color="auto"/>
            </w:tcBorders>
          </w:tcPr>
          <w:p w14:paraId="1EFFB851" w14:textId="77777777" w:rsidR="001F046F" w:rsidRPr="00D91902" w:rsidRDefault="001F046F" w:rsidP="004F56B3">
            <w:pPr>
              <w:pStyle w:val="TAL"/>
              <w:rPr>
                <w:lang w:val="en-US"/>
              </w:rPr>
            </w:pPr>
            <w:r w:rsidRPr="00D91902">
              <w:rPr>
                <w:szCs w:val="16"/>
                <w:lang w:eastAsia="ja-JP"/>
              </w:rPr>
              <w:t>EPRE ratio of PBCH to PBCH DMRS</w:t>
            </w:r>
          </w:p>
        </w:tc>
        <w:tc>
          <w:tcPr>
            <w:tcW w:w="875" w:type="dxa"/>
            <w:tcBorders>
              <w:bottom w:val="single" w:sz="4" w:space="0" w:color="auto"/>
            </w:tcBorders>
          </w:tcPr>
          <w:p w14:paraId="02F2C34E" w14:textId="77777777" w:rsidR="001F046F" w:rsidRPr="00D91902" w:rsidRDefault="001F046F" w:rsidP="004F56B3">
            <w:pPr>
              <w:pStyle w:val="TAC"/>
            </w:pPr>
          </w:p>
        </w:tc>
        <w:tc>
          <w:tcPr>
            <w:tcW w:w="1281" w:type="dxa"/>
            <w:tcBorders>
              <w:top w:val="nil"/>
              <w:bottom w:val="nil"/>
            </w:tcBorders>
          </w:tcPr>
          <w:p w14:paraId="680A4E5D" w14:textId="77777777" w:rsidR="001F046F" w:rsidRPr="00D91902" w:rsidRDefault="001F046F" w:rsidP="004F56B3">
            <w:pPr>
              <w:pStyle w:val="TAC"/>
            </w:pPr>
          </w:p>
        </w:tc>
        <w:tc>
          <w:tcPr>
            <w:tcW w:w="1965" w:type="dxa"/>
            <w:gridSpan w:val="2"/>
            <w:tcBorders>
              <w:top w:val="nil"/>
              <w:bottom w:val="nil"/>
            </w:tcBorders>
          </w:tcPr>
          <w:p w14:paraId="19219836" w14:textId="77777777" w:rsidR="001F046F" w:rsidRPr="00D91902" w:rsidRDefault="001F046F" w:rsidP="004F56B3">
            <w:pPr>
              <w:pStyle w:val="TAC"/>
              <w:rPr>
                <w:rFonts w:cs="v4.2.0"/>
              </w:rPr>
            </w:pPr>
          </w:p>
        </w:tc>
        <w:tc>
          <w:tcPr>
            <w:tcW w:w="2204" w:type="dxa"/>
            <w:gridSpan w:val="4"/>
            <w:tcBorders>
              <w:top w:val="nil"/>
              <w:bottom w:val="nil"/>
            </w:tcBorders>
          </w:tcPr>
          <w:p w14:paraId="296FEF7D" w14:textId="77777777" w:rsidR="001F046F" w:rsidRPr="00D91902" w:rsidRDefault="001F046F" w:rsidP="004F56B3">
            <w:pPr>
              <w:pStyle w:val="TAC"/>
            </w:pPr>
          </w:p>
        </w:tc>
      </w:tr>
      <w:tr w:rsidR="001F046F" w:rsidRPr="00D91902" w14:paraId="12F76F52" w14:textId="77777777" w:rsidTr="004F56B3">
        <w:trPr>
          <w:cantSplit/>
          <w:trHeight w:val="292"/>
        </w:trPr>
        <w:tc>
          <w:tcPr>
            <w:tcW w:w="2621" w:type="dxa"/>
            <w:gridSpan w:val="2"/>
            <w:tcBorders>
              <w:left w:val="single" w:sz="4" w:space="0" w:color="auto"/>
              <w:bottom w:val="single" w:sz="4" w:space="0" w:color="auto"/>
            </w:tcBorders>
          </w:tcPr>
          <w:p w14:paraId="38CDAF56" w14:textId="77777777" w:rsidR="001F046F" w:rsidRPr="00D91902" w:rsidRDefault="001F046F" w:rsidP="004F56B3">
            <w:pPr>
              <w:pStyle w:val="TAL"/>
              <w:rPr>
                <w:lang w:val="en-US"/>
              </w:rPr>
            </w:pPr>
            <w:r w:rsidRPr="00D91902">
              <w:rPr>
                <w:szCs w:val="16"/>
                <w:lang w:eastAsia="ja-JP"/>
              </w:rPr>
              <w:t>EPRE ratio of PDCCH DMRS to SSS</w:t>
            </w:r>
          </w:p>
        </w:tc>
        <w:tc>
          <w:tcPr>
            <w:tcW w:w="875" w:type="dxa"/>
            <w:tcBorders>
              <w:bottom w:val="single" w:sz="4" w:space="0" w:color="auto"/>
            </w:tcBorders>
          </w:tcPr>
          <w:p w14:paraId="7194DBDC" w14:textId="77777777" w:rsidR="001F046F" w:rsidRPr="00D91902" w:rsidRDefault="001F046F" w:rsidP="004F56B3">
            <w:pPr>
              <w:pStyle w:val="TAC"/>
            </w:pPr>
          </w:p>
        </w:tc>
        <w:tc>
          <w:tcPr>
            <w:tcW w:w="1281" w:type="dxa"/>
            <w:tcBorders>
              <w:top w:val="nil"/>
              <w:bottom w:val="nil"/>
            </w:tcBorders>
          </w:tcPr>
          <w:p w14:paraId="769D0D3C" w14:textId="77777777" w:rsidR="001F046F" w:rsidRPr="00D91902" w:rsidRDefault="001F046F" w:rsidP="004F56B3">
            <w:pPr>
              <w:pStyle w:val="TAC"/>
            </w:pPr>
          </w:p>
        </w:tc>
        <w:tc>
          <w:tcPr>
            <w:tcW w:w="1965" w:type="dxa"/>
            <w:gridSpan w:val="2"/>
            <w:tcBorders>
              <w:top w:val="nil"/>
              <w:bottom w:val="nil"/>
            </w:tcBorders>
          </w:tcPr>
          <w:p w14:paraId="54CD245A" w14:textId="77777777" w:rsidR="001F046F" w:rsidRPr="00D91902" w:rsidRDefault="001F046F" w:rsidP="004F56B3">
            <w:pPr>
              <w:pStyle w:val="TAC"/>
              <w:rPr>
                <w:rFonts w:cs="v4.2.0"/>
              </w:rPr>
            </w:pPr>
          </w:p>
        </w:tc>
        <w:tc>
          <w:tcPr>
            <w:tcW w:w="2204" w:type="dxa"/>
            <w:gridSpan w:val="4"/>
            <w:tcBorders>
              <w:top w:val="nil"/>
              <w:bottom w:val="nil"/>
            </w:tcBorders>
          </w:tcPr>
          <w:p w14:paraId="1231BE67" w14:textId="77777777" w:rsidR="001F046F" w:rsidRPr="00D91902" w:rsidRDefault="001F046F" w:rsidP="004F56B3">
            <w:pPr>
              <w:pStyle w:val="TAC"/>
            </w:pPr>
          </w:p>
        </w:tc>
      </w:tr>
      <w:tr w:rsidR="001F046F" w:rsidRPr="00D91902" w14:paraId="0E7A2329" w14:textId="77777777" w:rsidTr="004F56B3">
        <w:trPr>
          <w:cantSplit/>
          <w:trHeight w:val="292"/>
        </w:trPr>
        <w:tc>
          <w:tcPr>
            <w:tcW w:w="2621" w:type="dxa"/>
            <w:gridSpan w:val="2"/>
            <w:tcBorders>
              <w:left w:val="single" w:sz="4" w:space="0" w:color="auto"/>
              <w:bottom w:val="single" w:sz="4" w:space="0" w:color="auto"/>
            </w:tcBorders>
          </w:tcPr>
          <w:p w14:paraId="55AB9D1F" w14:textId="77777777" w:rsidR="001F046F" w:rsidRPr="00D91902" w:rsidRDefault="001F046F" w:rsidP="004F56B3">
            <w:pPr>
              <w:pStyle w:val="TAL"/>
              <w:rPr>
                <w:lang w:val="en-US"/>
              </w:rPr>
            </w:pPr>
            <w:r w:rsidRPr="00D91902">
              <w:rPr>
                <w:szCs w:val="16"/>
                <w:lang w:eastAsia="ja-JP"/>
              </w:rPr>
              <w:t>EPRE ratio of PDCCH to PDCCH DMRS</w:t>
            </w:r>
          </w:p>
        </w:tc>
        <w:tc>
          <w:tcPr>
            <w:tcW w:w="875" w:type="dxa"/>
            <w:tcBorders>
              <w:bottom w:val="single" w:sz="4" w:space="0" w:color="auto"/>
            </w:tcBorders>
          </w:tcPr>
          <w:p w14:paraId="36FEB5B0" w14:textId="77777777" w:rsidR="001F046F" w:rsidRPr="00D91902" w:rsidRDefault="001F046F" w:rsidP="004F56B3">
            <w:pPr>
              <w:pStyle w:val="TAC"/>
            </w:pPr>
          </w:p>
        </w:tc>
        <w:tc>
          <w:tcPr>
            <w:tcW w:w="1281" w:type="dxa"/>
            <w:tcBorders>
              <w:top w:val="nil"/>
              <w:bottom w:val="nil"/>
            </w:tcBorders>
          </w:tcPr>
          <w:p w14:paraId="5EC5A505" w14:textId="77777777" w:rsidR="001F046F" w:rsidRPr="00D91902" w:rsidRDefault="001F046F" w:rsidP="004F56B3">
            <w:pPr>
              <w:pStyle w:val="TAC"/>
            </w:pPr>
            <w:r w:rsidRPr="00D91902">
              <w:t>Config 1</w:t>
            </w:r>
          </w:p>
        </w:tc>
        <w:tc>
          <w:tcPr>
            <w:tcW w:w="1965" w:type="dxa"/>
            <w:gridSpan w:val="2"/>
            <w:tcBorders>
              <w:top w:val="nil"/>
              <w:bottom w:val="nil"/>
            </w:tcBorders>
          </w:tcPr>
          <w:p w14:paraId="33113584" w14:textId="77777777" w:rsidR="001F046F" w:rsidRPr="00D91902" w:rsidRDefault="001F046F" w:rsidP="004F56B3">
            <w:pPr>
              <w:pStyle w:val="TAC"/>
              <w:rPr>
                <w:rFonts w:cs="v4.2.0"/>
              </w:rPr>
            </w:pPr>
            <w:r w:rsidRPr="00D91902">
              <w:rPr>
                <w:rFonts w:cs="v4.2.0"/>
              </w:rPr>
              <w:t>0</w:t>
            </w:r>
          </w:p>
        </w:tc>
        <w:tc>
          <w:tcPr>
            <w:tcW w:w="2204" w:type="dxa"/>
            <w:gridSpan w:val="4"/>
            <w:tcBorders>
              <w:top w:val="nil"/>
              <w:bottom w:val="nil"/>
            </w:tcBorders>
          </w:tcPr>
          <w:p w14:paraId="5531F93F" w14:textId="77777777" w:rsidR="001F046F" w:rsidRPr="00D91902" w:rsidRDefault="001F046F" w:rsidP="004F56B3">
            <w:pPr>
              <w:pStyle w:val="TAC"/>
            </w:pPr>
            <w:r w:rsidRPr="00D91902">
              <w:t>0</w:t>
            </w:r>
          </w:p>
        </w:tc>
      </w:tr>
      <w:tr w:rsidR="001F046F" w:rsidRPr="00D91902" w14:paraId="03299A8A" w14:textId="77777777" w:rsidTr="004F56B3">
        <w:trPr>
          <w:cantSplit/>
          <w:trHeight w:val="292"/>
        </w:trPr>
        <w:tc>
          <w:tcPr>
            <w:tcW w:w="2621" w:type="dxa"/>
            <w:gridSpan w:val="2"/>
            <w:tcBorders>
              <w:left w:val="single" w:sz="4" w:space="0" w:color="auto"/>
              <w:bottom w:val="single" w:sz="4" w:space="0" w:color="auto"/>
            </w:tcBorders>
          </w:tcPr>
          <w:p w14:paraId="23B0198E" w14:textId="77777777" w:rsidR="001F046F" w:rsidRPr="00D91902" w:rsidRDefault="001F046F" w:rsidP="004F56B3">
            <w:pPr>
              <w:pStyle w:val="TAL"/>
              <w:rPr>
                <w:lang w:val="en-US"/>
              </w:rPr>
            </w:pPr>
            <w:r w:rsidRPr="00D91902">
              <w:rPr>
                <w:szCs w:val="16"/>
                <w:lang w:eastAsia="ja-JP"/>
              </w:rPr>
              <w:t xml:space="preserve">EPRE ratio of PDSCH DMRS to SSS </w:t>
            </w:r>
          </w:p>
        </w:tc>
        <w:tc>
          <w:tcPr>
            <w:tcW w:w="875" w:type="dxa"/>
            <w:tcBorders>
              <w:bottom w:val="single" w:sz="4" w:space="0" w:color="auto"/>
            </w:tcBorders>
          </w:tcPr>
          <w:p w14:paraId="30D7AA69" w14:textId="77777777" w:rsidR="001F046F" w:rsidRPr="00D91902" w:rsidRDefault="001F046F" w:rsidP="004F56B3">
            <w:pPr>
              <w:pStyle w:val="TAC"/>
            </w:pPr>
          </w:p>
        </w:tc>
        <w:tc>
          <w:tcPr>
            <w:tcW w:w="1281" w:type="dxa"/>
            <w:tcBorders>
              <w:top w:val="nil"/>
              <w:bottom w:val="nil"/>
            </w:tcBorders>
          </w:tcPr>
          <w:p w14:paraId="7196D064" w14:textId="77777777" w:rsidR="001F046F" w:rsidRPr="00D91902" w:rsidRDefault="001F046F" w:rsidP="004F56B3">
            <w:pPr>
              <w:pStyle w:val="TAC"/>
            </w:pPr>
          </w:p>
        </w:tc>
        <w:tc>
          <w:tcPr>
            <w:tcW w:w="1965" w:type="dxa"/>
            <w:gridSpan w:val="2"/>
            <w:tcBorders>
              <w:top w:val="nil"/>
              <w:bottom w:val="nil"/>
            </w:tcBorders>
          </w:tcPr>
          <w:p w14:paraId="34FF1C98" w14:textId="77777777" w:rsidR="001F046F" w:rsidRPr="00D91902" w:rsidRDefault="001F046F" w:rsidP="004F56B3">
            <w:pPr>
              <w:pStyle w:val="TAC"/>
              <w:rPr>
                <w:rFonts w:cs="v4.2.0"/>
              </w:rPr>
            </w:pPr>
          </w:p>
        </w:tc>
        <w:tc>
          <w:tcPr>
            <w:tcW w:w="2204" w:type="dxa"/>
            <w:gridSpan w:val="4"/>
            <w:tcBorders>
              <w:top w:val="nil"/>
              <w:bottom w:val="nil"/>
            </w:tcBorders>
          </w:tcPr>
          <w:p w14:paraId="6D072C0D" w14:textId="77777777" w:rsidR="001F046F" w:rsidRPr="00D91902" w:rsidRDefault="001F046F" w:rsidP="004F56B3">
            <w:pPr>
              <w:pStyle w:val="TAC"/>
            </w:pPr>
          </w:p>
        </w:tc>
      </w:tr>
      <w:tr w:rsidR="001F046F" w:rsidRPr="00D91902" w14:paraId="2EAC6288" w14:textId="77777777" w:rsidTr="004F56B3">
        <w:trPr>
          <w:cantSplit/>
          <w:trHeight w:val="292"/>
        </w:trPr>
        <w:tc>
          <w:tcPr>
            <w:tcW w:w="2621" w:type="dxa"/>
            <w:gridSpan w:val="2"/>
            <w:tcBorders>
              <w:left w:val="single" w:sz="4" w:space="0" w:color="auto"/>
              <w:bottom w:val="single" w:sz="4" w:space="0" w:color="auto"/>
            </w:tcBorders>
          </w:tcPr>
          <w:p w14:paraId="766BFDFE" w14:textId="77777777" w:rsidR="001F046F" w:rsidRPr="00D91902" w:rsidRDefault="001F046F" w:rsidP="004F56B3">
            <w:pPr>
              <w:pStyle w:val="TAL"/>
              <w:rPr>
                <w:lang w:val="en-US"/>
              </w:rPr>
            </w:pPr>
            <w:r w:rsidRPr="00D91902">
              <w:rPr>
                <w:szCs w:val="16"/>
                <w:lang w:eastAsia="ja-JP"/>
              </w:rPr>
              <w:t xml:space="preserve">EPRE ratio of PDSCH to PDSCH </w:t>
            </w:r>
          </w:p>
        </w:tc>
        <w:tc>
          <w:tcPr>
            <w:tcW w:w="875" w:type="dxa"/>
            <w:tcBorders>
              <w:bottom w:val="single" w:sz="4" w:space="0" w:color="auto"/>
            </w:tcBorders>
          </w:tcPr>
          <w:p w14:paraId="48A21919" w14:textId="77777777" w:rsidR="001F046F" w:rsidRPr="00D91902" w:rsidRDefault="001F046F" w:rsidP="004F56B3">
            <w:pPr>
              <w:pStyle w:val="TAC"/>
            </w:pPr>
          </w:p>
        </w:tc>
        <w:tc>
          <w:tcPr>
            <w:tcW w:w="1281" w:type="dxa"/>
            <w:tcBorders>
              <w:top w:val="nil"/>
              <w:bottom w:val="nil"/>
            </w:tcBorders>
          </w:tcPr>
          <w:p w14:paraId="6BD18F9B" w14:textId="77777777" w:rsidR="001F046F" w:rsidRPr="00D91902" w:rsidRDefault="001F046F" w:rsidP="004F56B3">
            <w:pPr>
              <w:pStyle w:val="TAC"/>
            </w:pPr>
          </w:p>
        </w:tc>
        <w:tc>
          <w:tcPr>
            <w:tcW w:w="1965" w:type="dxa"/>
            <w:gridSpan w:val="2"/>
            <w:tcBorders>
              <w:top w:val="nil"/>
              <w:bottom w:val="nil"/>
            </w:tcBorders>
          </w:tcPr>
          <w:p w14:paraId="238601FE" w14:textId="77777777" w:rsidR="001F046F" w:rsidRPr="00D91902" w:rsidRDefault="001F046F" w:rsidP="004F56B3">
            <w:pPr>
              <w:pStyle w:val="TAC"/>
              <w:rPr>
                <w:rFonts w:cs="v4.2.0"/>
              </w:rPr>
            </w:pPr>
          </w:p>
        </w:tc>
        <w:tc>
          <w:tcPr>
            <w:tcW w:w="2204" w:type="dxa"/>
            <w:gridSpan w:val="4"/>
            <w:tcBorders>
              <w:top w:val="nil"/>
              <w:bottom w:val="nil"/>
            </w:tcBorders>
          </w:tcPr>
          <w:p w14:paraId="0F3CABC7" w14:textId="77777777" w:rsidR="001F046F" w:rsidRPr="00D91902" w:rsidRDefault="001F046F" w:rsidP="004F56B3">
            <w:pPr>
              <w:pStyle w:val="TAC"/>
            </w:pPr>
          </w:p>
        </w:tc>
      </w:tr>
      <w:tr w:rsidR="001F046F" w:rsidRPr="00D91902" w14:paraId="30283015" w14:textId="77777777" w:rsidTr="004F56B3">
        <w:trPr>
          <w:cantSplit/>
          <w:trHeight w:val="43"/>
        </w:trPr>
        <w:tc>
          <w:tcPr>
            <w:tcW w:w="2621" w:type="dxa"/>
            <w:gridSpan w:val="2"/>
            <w:tcBorders>
              <w:left w:val="single" w:sz="4" w:space="0" w:color="auto"/>
              <w:bottom w:val="single" w:sz="4" w:space="0" w:color="auto"/>
            </w:tcBorders>
          </w:tcPr>
          <w:p w14:paraId="6E25703F" w14:textId="77777777" w:rsidR="001F046F" w:rsidRPr="00D91902" w:rsidRDefault="001F046F" w:rsidP="004F56B3">
            <w:pPr>
              <w:pStyle w:val="TAL"/>
              <w:rPr>
                <w:lang w:val="en-US"/>
              </w:rPr>
            </w:pPr>
            <w:r w:rsidRPr="00D91902">
              <w:rPr>
                <w:szCs w:val="16"/>
                <w:lang w:eastAsia="ja-JP"/>
              </w:rPr>
              <w:t>EPRE ratio of OCNG DMRS to SSS(Note 1)</w:t>
            </w:r>
          </w:p>
        </w:tc>
        <w:tc>
          <w:tcPr>
            <w:tcW w:w="875" w:type="dxa"/>
            <w:tcBorders>
              <w:bottom w:val="single" w:sz="4" w:space="0" w:color="auto"/>
            </w:tcBorders>
          </w:tcPr>
          <w:p w14:paraId="5B08B5D1" w14:textId="77777777" w:rsidR="001F046F" w:rsidRPr="00D91902" w:rsidRDefault="001F046F" w:rsidP="004F56B3">
            <w:pPr>
              <w:pStyle w:val="TAC"/>
            </w:pPr>
          </w:p>
        </w:tc>
        <w:tc>
          <w:tcPr>
            <w:tcW w:w="1281" w:type="dxa"/>
            <w:tcBorders>
              <w:top w:val="nil"/>
              <w:bottom w:val="nil"/>
            </w:tcBorders>
          </w:tcPr>
          <w:p w14:paraId="16DEB4AB" w14:textId="77777777" w:rsidR="001F046F" w:rsidRPr="00D91902" w:rsidRDefault="001F046F" w:rsidP="004F56B3">
            <w:pPr>
              <w:pStyle w:val="TAC"/>
            </w:pPr>
          </w:p>
        </w:tc>
        <w:tc>
          <w:tcPr>
            <w:tcW w:w="1965" w:type="dxa"/>
            <w:gridSpan w:val="2"/>
            <w:tcBorders>
              <w:top w:val="nil"/>
              <w:bottom w:val="nil"/>
            </w:tcBorders>
          </w:tcPr>
          <w:p w14:paraId="0AD9C6F4" w14:textId="77777777" w:rsidR="001F046F" w:rsidRPr="00D91902" w:rsidRDefault="001F046F" w:rsidP="004F56B3">
            <w:pPr>
              <w:pStyle w:val="TAC"/>
              <w:rPr>
                <w:rFonts w:cs="v4.2.0"/>
              </w:rPr>
            </w:pPr>
          </w:p>
        </w:tc>
        <w:tc>
          <w:tcPr>
            <w:tcW w:w="2204" w:type="dxa"/>
            <w:gridSpan w:val="4"/>
            <w:tcBorders>
              <w:top w:val="nil"/>
              <w:bottom w:val="nil"/>
            </w:tcBorders>
          </w:tcPr>
          <w:p w14:paraId="4B1F511A" w14:textId="77777777" w:rsidR="001F046F" w:rsidRPr="00D91902" w:rsidRDefault="001F046F" w:rsidP="004F56B3">
            <w:pPr>
              <w:pStyle w:val="TAC"/>
            </w:pPr>
          </w:p>
        </w:tc>
      </w:tr>
      <w:tr w:rsidR="001F046F" w:rsidRPr="00D91902" w14:paraId="2D8A2E01" w14:textId="77777777" w:rsidTr="004F56B3">
        <w:trPr>
          <w:cantSplit/>
          <w:trHeight w:val="292"/>
        </w:trPr>
        <w:tc>
          <w:tcPr>
            <w:tcW w:w="2621" w:type="dxa"/>
            <w:gridSpan w:val="2"/>
            <w:tcBorders>
              <w:left w:val="single" w:sz="4" w:space="0" w:color="auto"/>
              <w:bottom w:val="single" w:sz="4" w:space="0" w:color="auto"/>
            </w:tcBorders>
          </w:tcPr>
          <w:p w14:paraId="41565800" w14:textId="77777777" w:rsidR="001F046F" w:rsidRPr="00D91902" w:rsidRDefault="001F046F" w:rsidP="004F56B3">
            <w:pPr>
              <w:pStyle w:val="TAL"/>
              <w:rPr>
                <w:bCs/>
              </w:rPr>
            </w:pPr>
            <w:r w:rsidRPr="00D91902">
              <w:rPr>
                <w:bCs/>
              </w:rPr>
              <w:t>EPRE ratio of OCNG to OCNG DMRS (Note 1)</w:t>
            </w:r>
          </w:p>
        </w:tc>
        <w:tc>
          <w:tcPr>
            <w:tcW w:w="875" w:type="dxa"/>
            <w:tcBorders>
              <w:bottom w:val="single" w:sz="4" w:space="0" w:color="auto"/>
            </w:tcBorders>
          </w:tcPr>
          <w:p w14:paraId="65F9C3DC" w14:textId="77777777" w:rsidR="001F046F" w:rsidRPr="00D91902" w:rsidRDefault="001F046F" w:rsidP="004F56B3">
            <w:pPr>
              <w:pStyle w:val="TAC"/>
            </w:pPr>
          </w:p>
        </w:tc>
        <w:tc>
          <w:tcPr>
            <w:tcW w:w="1281" w:type="dxa"/>
            <w:tcBorders>
              <w:top w:val="nil"/>
              <w:bottom w:val="single" w:sz="4" w:space="0" w:color="auto"/>
            </w:tcBorders>
          </w:tcPr>
          <w:p w14:paraId="5023141B" w14:textId="77777777" w:rsidR="001F046F" w:rsidRPr="00D91902" w:rsidRDefault="001F046F" w:rsidP="004F56B3">
            <w:pPr>
              <w:pStyle w:val="TAC"/>
            </w:pPr>
          </w:p>
        </w:tc>
        <w:tc>
          <w:tcPr>
            <w:tcW w:w="1965" w:type="dxa"/>
            <w:gridSpan w:val="2"/>
            <w:tcBorders>
              <w:top w:val="nil"/>
              <w:bottom w:val="single" w:sz="4" w:space="0" w:color="auto"/>
            </w:tcBorders>
          </w:tcPr>
          <w:p w14:paraId="1F3B1409" w14:textId="77777777" w:rsidR="001F046F" w:rsidRPr="00D91902" w:rsidRDefault="001F046F" w:rsidP="004F56B3">
            <w:pPr>
              <w:pStyle w:val="TAC"/>
              <w:rPr>
                <w:rFonts w:cs="v4.2.0"/>
              </w:rPr>
            </w:pPr>
          </w:p>
        </w:tc>
        <w:tc>
          <w:tcPr>
            <w:tcW w:w="2204" w:type="dxa"/>
            <w:gridSpan w:val="4"/>
            <w:tcBorders>
              <w:top w:val="nil"/>
              <w:bottom w:val="single" w:sz="4" w:space="0" w:color="auto"/>
            </w:tcBorders>
          </w:tcPr>
          <w:p w14:paraId="562C75D1" w14:textId="77777777" w:rsidR="001F046F" w:rsidRPr="00D91902" w:rsidRDefault="001F046F" w:rsidP="004F56B3">
            <w:pPr>
              <w:pStyle w:val="TAC"/>
            </w:pPr>
          </w:p>
        </w:tc>
      </w:tr>
      <w:tr w:rsidR="001F046F" w:rsidRPr="00D91902" w:rsidDel="00A10C04" w14:paraId="7DF6E771" w14:textId="77777777" w:rsidTr="004F56B3">
        <w:trPr>
          <w:cantSplit/>
          <w:trHeight w:val="150"/>
        </w:trPr>
        <w:tc>
          <w:tcPr>
            <w:tcW w:w="2621" w:type="dxa"/>
            <w:gridSpan w:val="2"/>
          </w:tcPr>
          <w:p w14:paraId="619B567B" w14:textId="77777777" w:rsidR="001F046F" w:rsidRPr="00D91902" w:rsidDel="00A10C04" w:rsidRDefault="001F046F" w:rsidP="004F56B3">
            <w:pPr>
              <w:pStyle w:val="TAL"/>
              <w:rPr>
                <w:rFonts w:eastAsia="Calibri"/>
                <w:szCs w:val="22"/>
                <w:lang w:val="en-US"/>
              </w:rPr>
            </w:pPr>
            <w:proofErr w:type="spellStart"/>
            <w:r w:rsidRPr="00D91902">
              <w:rPr>
                <w:lang w:eastAsia="zh-CN"/>
              </w:rPr>
              <w:t>Ê</w:t>
            </w:r>
            <w:r w:rsidRPr="00D91902">
              <w:rPr>
                <w:vertAlign w:val="subscript"/>
                <w:lang w:eastAsia="zh-CN"/>
              </w:rPr>
              <w:t>s</w:t>
            </w:r>
            <w:proofErr w:type="spellEnd"/>
          </w:p>
        </w:tc>
        <w:tc>
          <w:tcPr>
            <w:tcW w:w="875" w:type="dxa"/>
          </w:tcPr>
          <w:p w14:paraId="72CC2E86" w14:textId="77777777" w:rsidR="001F046F" w:rsidRPr="00D91902" w:rsidDel="00A10C04" w:rsidRDefault="001F046F" w:rsidP="004F56B3">
            <w:pPr>
              <w:pStyle w:val="TAC"/>
            </w:pPr>
            <w:r w:rsidRPr="00D91902">
              <w:rPr>
                <w:lang w:eastAsia="zh-CN"/>
              </w:rPr>
              <w:t>dBm/SCS</w:t>
            </w:r>
          </w:p>
        </w:tc>
        <w:tc>
          <w:tcPr>
            <w:tcW w:w="1281" w:type="dxa"/>
          </w:tcPr>
          <w:p w14:paraId="4EDCDC12" w14:textId="77777777" w:rsidR="001F046F" w:rsidRPr="00D91902" w:rsidDel="00A10C04" w:rsidRDefault="001F046F" w:rsidP="004F56B3">
            <w:pPr>
              <w:pStyle w:val="TAC"/>
            </w:pPr>
            <w:r w:rsidRPr="00D91902">
              <w:t>Config 1</w:t>
            </w:r>
          </w:p>
        </w:tc>
        <w:tc>
          <w:tcPr>
            <w:tcW w:w="984" w:type="dxa"/>
          </w:tcPr>
          <w:p w14:paraId="778362B9" w14:textId="77777777" w:rsidR="001F046F" w:rsidRPr="00D91902" w:rsidDel="00A10C04" w:rsidRDefault="001F046F" w:rsidP="004F56B3">
            <w:pPr>
              <w:pStyle w:val="TAC"/>
            </w:pPr>
            <w:r w:rsidRPr="00D91902">
              <w:t>-87</w:t>
            </w:r>
          </w:p>
        </w:tc>
        <w:tc>
          <w:tcPr>
            <w:tcW w:w="981" w:type="dxa"/>
          </w:tcPr>
          <w:p w14:paraId="5A7B55C1" w14:textId="77777777" w:rsidR="001F046F" w:rsidRPr="00D91902" w:rsidDel="00A10C04" w:rsidRDefault="001F046F" w:rsidP="004F56B3">
            <w:pPr>
              <w:pStyle w:val="TAC"/>
            </w:pPr>
            <w:r w:rsidRPr="00D91902">
              <w:t>-87</w:t>
            </w:r>
          </w:p>
        </w:tc>
        <w:tc>
          <w:tcPr>
            <w:tcW w:w="1102" w:type="dxa"/>
            <w:gridSpan w:val="3"/>
          </w:tcPr>
          <w:p w14:paraId="25131279" w14:textId="77777777" w:rsidR="001F046F" w:rsidRPr="00D91902" w:rsidDel="00A10C04" w:rsidRDefault="001F046F" w:rsidP="004F56B3">
            <w:pPr>
              <w:pStyle w:val="TAC"/>
            </w:pPr>
            <w:r w:rsidRPr="00D91902">
              <w:t>-Infinity</w:t>
            </w:r>
          </w:p>
        </w:tc>
        <w:tc>
          <w:tcPr>
            <w:tcW w:w="1102" w:type="dxa"/>
          </w:tcPr>
          <w:p w14:paraId="6D602796" w14:textId="77777777" w:rsidR="001F046F" w:rsidRPr="00D91902" w:rsidDel="00A10C04" w:rsidRDefault="001F046F" w:rsidP="004F56B3">
            <w:pPr>
              <w:pStyle w:val="TAC"/>
            </w:pPr>
            <w:r w:rsidRPr="00D91902">
              <w:t>-87</w:t>
            </w:r>
          </w:p>
        </w:tc>
      </w:tr>
      <w:tr w:rsidR="001F046F" w:rsidRPr="00D91902" w14:paraId="6BB9FA68" w14:textId="77777777" w:rsidTr="004F56B3">
        <w:trPr>
          <w:cantSplit/>
          <w:trHeight w:val="92"/>
        </w:trPr>
        <w:tc>
          <w:tcPr>
            <w:tcW w:w="2621" w:type="dxa"/>
            <w:gridSpan w:val="2"/>
          </w:tcPr>
          <w:p w14:paraId="24B5866C" w14:textId="77777777" w:rsidR="001F046F" w:rsidRPr="00D91902" w:rsidRDefault="001F046F" w:rsidP="004F56B3">
            <w:pPr>
              <w:pStyle w:val="TAL"/>
              <w:rPr>
                <w:rFonts w:cs="v4.2.0"/>
              </w:rPr>
            </w:pPr>
            <w:r w:rsidRPr="00D91902">
              <w:rPr>
                <w:rFonts w:cs="v4.2.0"/>
              </w:rPr>
              <w:t>SSB-RP</w:t>
            </w:r>
            <w:r w:rsidRPr="00D91902">
              <w:rPr>
                <w:vertAlign w:val="superscript"/>
              </w:rPr>
              <w:t xml:space="preserve"> Note 3</w:t>
            </w:r>
          </w:p>
        </w:tc>
        <w:tc>
          <w:tcPr>
            <w:tcW w:w="875" w:type="dxa"/>
          </w:tcPr>
          <w:p w14:paraId="43CF4D12" w14:textId="77777777" w:rsidR="001F046F" w:rsidRPr="00D91902" w:rsidRDefault="001F046F" w:rsidP="004F56B3">
            <w:pPr>
              <w:pStyle w:val="TAC"/>
            </w:pPr>
            <w:r w:rsidRPr="00D91902">
              <w:t xml:space="preserve">dBm/SCS </w:t>
            </w:r>
            <w:r w:rsidRPr="002D1529">
              <w:rPr>
                <w:vertAlign w:val="superscript"/>
              </w:rPr>
              <w:t>Note5</w:t>
            </w:r>
          </w:p>
        </w:tc>
        <w:tc>
          <w:tcPr>
            <w:tcW w:w="1281" w:type="dxa"/>
          </w:tcPr>
          <w:p w14:paraId="06A18591" w14:textId="77777777" w:rsidR="001F046F" w:rsidRPr="00D91902" w:rsidRDefault="001F046F" w:rsidP="004F56B3">
            <w:pPr>
              <w:pStyle w:val="TAC"/>
              <w:rPr>
                <w:lang w:val="da-DK"/>
              </w:rPr>
            </w:pPr>
            <w:r w:rsidRPr="00D91902">
              <w:t>Config 1</w:t>
            </w:r>
          </w:p>
        </w:tc>
        <w:tc>
          <w:tcPr>
            <w:tcW w:w="984" w:type="dxa"/>
          </w:tcPr>
          <w:p w14:paraId="56BF1D1F" w14:textId="77777777" w:rsidR="001F046F" w:rsidRPr="00D91902" w:rsidRDefault="001F046F" w:rsidP="004F56B3">
            <w:pPr>
              <w:pStyle w:val="TAC"/>
            </w:pPr>
            <w:r w:rsidRPr="00D91902">
              <w:t>-87</w:t>
            </w:r>
          </w:p>
        </w:tc>
        <w:tc>
          <w:tcPr>
            <w:tcW w:w="981" w:type="dxa"/>
          </w:tcPr>
          <w:p w14:paraId="503D134F" w14:textId="77777777" w:rsidR="001F046F" w:rsidRPr="00D91902" w:rsidRDefault="001F046F" w:rsidP="004F56B3">
            <w:pPr>
              <w:pStyle w:val="TAC"/>
            </w:pPr>
            <w:r w:rsidRPr="00D91902">
              <w:t>-87</w:t>
            </w:r>
          </w:p>
        </w:tc>
        <w:tc>
          <w:tcPr>
            <w:tcW w:w="1050" w:type="dxa"/>
            <w:gridSpan w:val="2"/>
          </w:tcPr>
          <w:p w14:paraId="53AEFCF1" w14:textId="77777777" w:rsidR="001F046F" w:rsidRPr="00D91902" w:rsidRDefault="001F046F" w:rsidP="004F56B3">
            <w:pPr>
              <w:pStyle w:val="TAC"/>
            </w:pPr>
            <w:r w:rsidRPr="00D91902">
              <w:t>-Infinity</w:t>
            </w:r>
          </w:p>
        </w:tc>
        <w:tc>
          <w:tcPr>
            <w:tcW w:w="1154" w:type="dxa"/>
            <w:gridSpan w:val="2"/>
          </w:tcPr>
          <w:p w14:paraId="3509A92B" w14:textId="77777777" w:rsidR="001F046F" w:rsidRPr="00D91902" w:rsidRDefault="001F046F" w:rsidP="004F56B3">
            <w:pPr>
              <w:pStyle w:val="TAC"/>
            </w:pPr>
            <w:r w:rsidRPr="00D91902">
              <w:t>-87</w:t>
            </w:r>
          </w:p>
        </w:tc>
      </w:tr>
      <w:tr w:rsidR="001F046F" w:rsidRPr="00D91902" w14:paraId="6F7ED56B" w14:textId="77777777" w:rsidTr="004F56B3">
        <w:trPr>
          <w:cantSplit/>
          <w:trHeight w:val="94"/>
        </w:trPr>
        <w:tc>
          <w:tcPr>
            <w:tcW w:w="2621" w:type="dxa"/>
            <w:gridSpan w:val="2"/>
          </w:tcPr>
          <w:p w14:paraId="467977DF" w14:textId="77777777" w:rsidR="001F046F" w:rsidRPr="00D91902" w:rsidRDefault="001F046F" w:rsidP="004F56B3">
            <w:pPr>
              <w:pStyle w:val="TAL"/>
            </w:pPr>
            <w:r w:rsidRPr="00D91902">
              <w:rPr>
                <w:position w:val="-12"/>
              </w:rPr>
              <w:object w:dxaOrig="620" w:dyaOrig="380" w14:anchorId="498E7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21.9pt" o:ole="" fillcolor="window">
                  <v:imagedata r:id="rId7" o:title=""/>
                </v:shape>
                <o:OLEObject Type="Embed" ProgID="Equation.3" ShapeID="_x0000_i1025" DrawAspect="Content" ObjectID="_1808928419" r:id="rId8"/>
              </w:object>
            </w:r>
            <w:r w:rsidRPr="00D91902">
              <w:rPr>
                <w:vertAlign w:val="subscript"/>
              </w:rPr>
              <w:t xml:space="preserve"> BB</w:t>
            </w:r>
            <w:r w:rsidRPr="00D91902">
              <w:rPr>
                <w:vertAlign w:val="superscript"/>
              </w:rPr>
              <w:t xml:space="preserve"> Note 8</w:t>
            </w:r>
          </w:p>
        </w:tc>
        <w:tc>
          <w:tcPr>
            <w:tcW w:w="875" w:type="dxa"/>
          </w:tcPr>
          <w:p w14:paraId="5798850F" w14:textId="77777777" w:rsidR="001F046F" w:rsidRPr="00D91902" w:rsidRDefault="001F046F" w:rsidP="004F56B3">
            <w:pPr>
              <w:pStyle w:val="TAC"/>
            </w:pPr>
            <w:r w:rsidRPr="00D91902">
              <w:t>dB</w:t>
            </w:r>
          </w:p>
        </w:tc>
        <w:tc>
          <w:tcPr>
            <w:tcW w:w="1281" w:type="dxa"/>
          </w:tcPr>
          <w:p w14:paraId="71ED516F" w14:textId="77777777" w:rsidR="001F046F" w:rsidRPr="00D91902" w:rsidRDefault="001F046F" w:rsidP="004F56B3">
            <w:pPr>
              <w:pStyle w:val="TAC"/>
            </w:pPr>
            <w:r w:rsidRPr="00D91902">
              <w:t>Config 1</w:t>
            </w:r>
          </w:p>
        </w:tc>
        <w:tc>
          <w:tcPr>
            <w:tcW w:w="984" w:type="dxa"/>
          </w:tcPr>
          <w:p w14:paraId="4589EBF8" w14:textId="77777777" w:rsidR="001F046F" w:rsidRPr="00D91902" w:rsidDel="004B51DC" w:rsidRDefault="001F046F" w:rsidP="004F56B3">
            <w:pPr>
              <w:pStyle w:val="TAC"/>
            </w:pPr>
            <w:r w:rsidRPr="00D91902">
              <w:t>1.89</w:t>
            </w:r>
          </w:p>
        </w:tc>
        <w:tc>
          <w:tcPr>
            <w:tcW w:w="981" w:type="dxa"/>
          </w:tcPr>
          <w:p w14:paraId="7EEEDCAB" w14:textId="77777777" w:rsidR="001F046F" w:rsidRPr="00D91902" w:rsidDel="004B51DC" w:rsidRDefault="001F046F" w:rsidP="004F56B3">
            <w:pPr>
              <w:pStyle w:val="TAC"/>
            </w:pPr>
            <w:r w:rsidRPr="00D91902">
              <w:t>1.89</w:t>
            </w:r>
          </w:p>
        </w:tc>
        <w:tc>
          <w:tcPr>
            <w:tcW w:w="1050" w:type="dxa"/>
            <w:gridSpan w:val="2"/>
          </w:tcPr>
          <w:p w14:paraId="399EC50F" w14:textId="77777777" w:rsidR="001F046F" w:rsidRPr="00D91902" w:rsidDel="00B36E6D" w:rsidRDefault="001F046F" w:rsidP="004F56B3">
            <w:pPr>
              <w:pStyle w:val="TAC"/>
            </w:pPr>
            <w:r w:rsidRPr="00D91902">
              <w:t>-Infinity</w:t>
            </w:r>
          </w:p>
        </w:tc>
        <w:tc>
          <w:tcPr>
            <w:tcW w:w="1154" w:type="dxa"/>
            <w:gridSpan w:val="2"/>
          </w:tcPr>
          <w:p w14:paraId="4861F192" w14:textId="77777777" w:rsidR="001F046F" w:rsidRPr="00D91902" w:rsidDel="004B51DC" w:rsidRDefault="001F046F" w:rsidP="004F56B3">
            <w:pPr>
              <w:pStyle w:val="TAC"/>
            </w:pPr>
            <w:r w:rsidRPr="00D91902">
              <w:t>1.89</w:t>
            </w:r>
          </w:p>
        </w:tc>
      </w:tr>
      <w:tr w:rsidR="001F046F" w:rsidRPr="00D91902" w14:paraId="564C405F" w14:textId="77777777" w:rsidTr="004F56B3">
        <w:trPr>
          <w:cantSplit/>
          <w:trHeight w:val="94"/>
        </w:trPr>
        <w:tc>
          <w:tcPr>
            <w:tcW w:w="2621" w:type="dxa"/>
            <w:gridSpan w:val="2"/>
          </w:tcPr>
          <w:p w14:paraId="641CABA8" w14:textId="77777777" w:rsidR="001F046F" w:rsidRPr="00D91902" w:rsidRDefault="001F046F" w:rsidP="004F56B3">
            <w:pPr>
              <w:pStyle w:val="TAL"/>
            </w:pPr>
            <w:r w:rsidRPr="00D91902">
              <w:rPr>
                <w:lang w:val="en-US"/>
              </w:rPr>
              <w:t xml:space="preserve">Io </w:t>
            </w:r>
            <w:r w:rsidRPr="00D91902">
              <w:rPr>
                <w:vertAlign w:val="superscript"/>
                <w:lang w:val="en-US"/>
              </w:rPr>
              <w:t>Note3</w:t>
            </w:r>
          </w:p>
        </w:tc>
        <w:tc>
          <w:tcPr>
            <w:tcW w:w="875" w:type="dxa"/>
          </w:tcPr>
          <w:p w14:paraId="4AAF660F" w14:textId="77777777" w:rsidR="001F046F" w:rsidRPr="00D91902" w:rsidRDefault="001F046F" w:rsidP="004F56B3">
            <w:pPr>
              <w:pStyle w:val="TAC"/>
            </w:pPr>
            <w:r w:rsidRPr="00D91902">
              <w:t xml:space="preserve">dBm/95.04 MHz </w:t>
            </w:r>
            <w:r w:rsidRPr="002D1529">
              <w:rPr>
                <w:vertAlign w:val="superscript"/>
              </w:rPr>
              <w:t>Note5</w:t>
            </w:r>
          </w:p>
        </w:tc>
        <w:tc>
          <w:tcPr>
            <w:tcW w:w="1281" w:type="dxa"/>
          </w:tcPr>
          <w:p w14:paraId="07A37D27" w14:textId="77777777" w:rsidR="001F046F" w:rsidRPr="00D91902" w:rsidRDefault="001F046F" w:rsidP="004F56B3">
            <w:pPr>
              <w:pStyle w:val="TAC"/>
            </w:pPr>
            <w:r w:rsidRPr="00D91902">
              <w:t>Config 1</w:t>
            </w:r>
          </w:p>
        </w:tc>
        <w:tc>
          <w:tcPr>
            <w:tcW w:w="984" w:type="dxa"/>
          </w:tcPr>
          <w:p w14:paraId="2E4092A2" w14:textId="77777777" w:rsidR="001F046F" w:rsidRPr="00D91902" w:rsidRDefault="001F046F" w:rsidP="004F56B3">
            <w:pPr>
              <w:pStyle w:val="TAC"/>
            </w:pPr>
            <w:r w:rsidRPr="00D91902">
              <w:t>-58.01</w:t>
            </w:r>
          </w:p>
        </w:tc>
        <w:tc>
          <w:tcPr>
            <w:tcW w:w="981" w:type="dxa"/>
          </w:tcPr>
          <w:p w14:paraId="1E954DD4" w14:textId="77777777" w:rsidR="001F046F" w:rsidRPr="00D91902" w:rsidRDefault="001F046F" w:rsidP="004F56B3">
            <w:pPr>
              <w:pStyle w:val="TAC"/>
            </w:pPr>
            <w:r w:rsidRPr="00D91902">
              <w:t>-58.01</w:t>
            </w:r>
          </w:p>
        </w:tc>
        <w:tc>
          <w:tcPr>
            <w:tcW w:w="1050" w:type="dxa"/>
            <w:gridSpan w:val="2"/>
          </w:tcPr>
          <w:p w14:paraId="516A5744" w14:textId="77777777" w:rsidR="001F046F" w:rsidRPr="00D91902" w:rsidRDefault="001F046F" w:rsidP="004F56B3">
            <w:pPr>
              <w:pStyle w:val="TAC"/>
            </w:pPr>
            <w:r w:rsidRPr="00D91902">
              <w:t>-Infinity</w:t>
            </w:r>
          </w:p>
        </w:tc>
        <w:tc>
          <w:tcPr>
            <w:tcW w:w="1154" w:type="dxa"/>
            <w:gridSpan w:val="2"/>
          </w:tcPr>
          <w:p w14:paraId="348ADB8F" w14:textId="77777777" w:rsidR="001F046F" w:rsidRPr="00D91902" w:rsidRDefault="001F046F" w:rsidP="004F56B3">
            <w:pPr>
              <w:pStyle w:val="TAC"/>
            </w:pPr>
            <w:r w:rsidRPr="00D91902">
              <w:t>-58.01</w:t>
            </w:r>
          </w:p>
        </w:tc>
      </w:tr>
      <w:tr w:rsidR="001F046F" w:rsidRPr="00D91902" w14:paraId="2AA2C658" w14:textId="77777777" w:rsidTr="004F56B3">
        <w:trPr>
          <w:cantSplit/>
          <w:trHeight w:val="150"/>
        </w:trPr>
        <w:tc>
          <w:tcPr>
            <w:tcW w:w="2621" w:type="dxa"/>
            <w:gridSpan w:val="2"/>
          </w:tcPr>
          <w:p w14:paraId="33CAFAFE" w14:textId="77777777" w:rsidR="001F046F" w:rsidRPr="00D91902" w:rsidRDefault="001F046F" w:rsidP="004F56B3">
            <w:pPr>
              <w:pStyle w:val="TAL"/>
            </w:pPr>
            <w:r w:rsidRPr="00D91902">
              <w:t xml:space="preserve">Propagation Condition </w:t>
            </w:r>
          </w:p>
        </w:tc>
        <w:tc>
          <w:tcPr>
            <w:tcW w:w="875" w:type="dxa"/>
          </w:tcPr>
          <w:p w14:paraId="664355AD" w14:textId="77777777" w:rsidR="001F046F" w:rsidRPr="00D91902" w:rsidRDefault="001F046F" w:rsidP="004F56B3">
            <w:pPr>
              <w:pStyle w:val="TAC"/>
            </w:pPr>
          </w:p>
        </w:tc>
        <w:tc>
          <w:tcPr>
            <w:tcW w:w="1281" w:type="dxa"/>
          </w:tcPr>
          <w:p w14:paraId="12599DFA" w14:textId="77777777" w:rsidR="001F046F" w:rsidRPr="00D91902" w:rsidRDefault="001F046F" w:rsidP="004F56B3">
            <w:pPr>
              <w:pStyle w:val="TAC"/>
              <w:rPr>
                <w:rFonts w:cs="v4.2.0"/>
              </w:rPr>
            </w:pPr>
            <w:r w:rsidRPr="00D91902">
              <w:t>Config 1</w:t>
            </w:r>
          </w:p>
        </w:tc>
        <w:tc>
          <w:tcPr>
            <w:tcW w:w="2022" w:type="dxa"/>
            <w:gridSpan w:val="3"/>
          </w:tcPr>
          <w:p w14:paraId="64289631" w14:textId="77777777" w:rsidR="001F046F" w:rsidRPr="00D91902" w:rsidRDefault="001F046F" w:rsidP="004F56B3">
            <w:pPr>
              <w:pStyle w:val="TAC"/>
            </w:pPr>
            <w:r w:rsidRPr="00D91902">
              <w:rPr>
                <w:rFonts w:cs="v4.2.0"/>
              </w:rPr>
              <w:t>AWGN</w:t>
            </w:r>
          </w:p>
        </w:tc>
        <w:tc>
          <w:tcPr>
            <w:tcW w:w="2147" w:type="dxa"/>
            <w:gridSpan w:val="3"/>
          </w:tcPr>
          <w:p w14:paraId="126B2BDE" w14:textId="77777777" w:rsidR="001F046F" w:rsidRPr="00D91902" w:rsidRDefault="001F046F" w:rsidP="004F56B3">
            <w:pPr>
              <w:pStyle w:val="TAC"/>
            </w:pPr>
            <w:r w:rsidRPr="00D91902">
              <w:t>AWGN</w:t>
            </w:r>
          </w:p>
        </w:tc>
      </w:tr>
      <w:tr w:rsidR="001F046F" w:rsidRPr="00D91902" w14:paraId="29E815EF" w14:textId="77777777" w:rsidTr="004F56B3">
        <w:trPr>
          <w:cantSplit/>
          <w:trHeight w:val="1023"/>
        </w:trPr>
        <w:tc>
          <w:tcPr>
            <w:tcW w:w="8946" w:type="dxa"/>
            <w:gridSpan w:val="10"/>
          </w:tcPr>
          <w:p w14:paraId="04E92DB3" w14:textId="77777777" w:rsidR="001F046F" w:rsidRPr="00D91902" w:rsidRDefault="001F046F" w:rsidP="004F56B3">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65D945CC" w14:textId="77777777" w:rsidR="001F046F" w:rsidRPr="00D91902" w:rsidRDefault="001F046F" w:rsidP="004F56B3">
            <w:pPr>
              <w:pStyle w:val="TAN"/>
              <w:rPr>
                <w:lang w:val="en-US"/>
              </w:rPr>
            </w:pPr>
            <w:r w:rsidRPr="00D91902">
              <w:rPr>
                <w:lang w:val="en-US"/>
              </w:rPr>
              <w:t>Note 2:</w:t>
            </w:r>
            <w:r w:rsidRPr="00D91902">
              <w:rPr>
                <w:lang w:val="en-US"/>
              </w:rPr>
              <w:tab/>
              <w:t>Void</w:t>
            </w:r>
          </w:p>
          <w:p w14:paraId="1635E46C" w14:textId="77777777" w:rsidR="001F046F" w:rsidRPr="00D91902" w:rsidRDefault="001F046F" w:rsidP="004F56B3">
            <w:pPr>
              <w:pStyle w:val="TAN"/>
              <w:rPr>
                <w:lang w:val="en-US"/>
              </w:rPr>
            </w:pPr>
            <w:r w:rsidRPr="00D91902">
              <w:rPr>
                <w:lang w:val="en-US"/>
              </w:rPr>
              <w:t>Note 3:</w:t>
            </w:r>
            <w:r w:rsidRPr="00D91902">
              <w:rPr>
                <w:lang w:val="en-US"/>
              </w:rPr>
              <w:tab/>
              <w:t>SSB-RP, Es/Iot and Io levels have been derived from other parameters for information purposes. They are not settable parameters themselves.</w:t>
            </w:r>
          </w:p>
          <w:p w14:paraId="3CB3B84B" w14:textId="77777777" w:rsidR="001F046F" w:rsidRPr="00D91902" w:rsidRDefault="001F046F" w:rsidP="004F56B3">
            <w:pPr>
              <w:pStyle w:val="TAN"/>
              <w:rPr>
                <w:lang w:val="en-US"/>
              </w:rPr>
            </w:pPr>
            <w:r w:rsidRPr="00D91902">
              <w:rPr>
                <w:lang w:val="en-US"/>
              </w:rPr>
              <w:t>Note 4:</w:t>
            </w:r>
            <w:r w:rsidRPr="00D91902">
              <w:rPr>
                <w:lang w:val="en-US"/>
              </w:rPr>
              <w:tab/>
              <w:t>Void</w:t>
            </w:r>
          </w:p>
          <w:p w14:paraId="1CC233F2" w14:textId="77777777" w:rsidR="001F046F" w:rsidRPr="00D91902" w:rsidRDefault="001F046F" w:rsidP="004F56B3">
            <w:pPr>
              <w:pStyle w:val="TAN"/>
              <w:rPr>
                <w:lang w:val="en-US"/>
              </w:rPr>
            </w:pPr>
            <w:r w:rsidRPr="00D91902">
              <w:rPr>
                <w:lang w:val="en-US"/>
              </w:rPr>
              <w:t>Note 5:</w:t>
            </w:r>
            <w:r w:rsidRPr="00D91902">
              <w:rPr>
                <w:lang w:val="en-US"/>
              </w:rPr>
              <w:tab/>
              <w:t>Equivalent power received by an antenna with 0 dBi gain at the centre of the quiet zone</w:t>
            </w:r>
          </w:p>
          <w:p w14:paraId="2E9CBA17" w14:textId="77777777" w:rsidR="001F046F" w:rsidRPr="00D91902" w:rsidRDefault="001F046F" w:rsidP="004F56B3">
            <w:pPr>
              <w:pStyle w:val="TAN"/>
              <w:spacing w:line="256" w:lineRule="auto"/>
              <w:rPr>
                <w:lang w:val="en-US"/>
              </w:rPr>
            </w:pPr>
            <w:r w:rsidRPr="00D91902">
              <w:rPr>
                <w:lang w:val="en-US"/>
              </w:rPr>
              <w:t>Note 6:</w:t>
            </w:r>
            <w:r w:rsidRPr="00D91902">
              <w:rPr>
                <w:lang w:val="en-US"/>
              </w:rPr>
              <w:tab/>
              <w:t>As observed with 0 dBi gain antenna at the centre of the quiet zone</w:t>
            </w:r>
          </w:p>
          <w:p w14:paraId="1CD29ED9" w14:textId="77777777" w:rsidR="001F046F" w:rsidRPr="00D91902" w:rsidRDefault="001F046F" w:rsidP="004F56B3">
            <w:pPr>
              <w:pStyle w:val="TAN"/>
            </w:pPr>
            <w:r w:rsidRPr="00D91902">
              <w:t>Note 7:</w:t>
            </w:r>
            <w:r w:rsidRPr="00D91902">
              <w:tab/>
              <w:t>Information about types of UE beam is given in B.2.1.3, and does not limit UE implementation or test system implementation</w:t>
            </w:r>
          </w:p>
          <w:p w14:paraId="587118B8" w14:textId="77777777" w:rsidR="001F046F" w:rsidRPr="00D91902" w:rsidRDefault="001F046F" w:rsidP="004F56B3">
            <w:pPr>
              <w:pStyle w:val="TAN"/>
              <w:rPr>
                <w:sz w:val="14"/>
                <w:lang w:val="en-US"/>
              </w:rPr>
            </w:pPr>
            <w:r w:rsidRPr="00D91902">
              <w:rPr>
                <w:lang w:val="en-US"/>
              </w:rPr>
              <w:t>Note 8:</w:t>
            </w:r>
            <w:r w:rsidRPr="00D91902">
              <w:rPr>
                <w:lang w:val="en-US"/>
              </w:rPr>
              <w:tab/>
              <w:t>Calculation of Es/Iot</w:t>
            </w:r>
            <w:r w:rsidRPr="00D91902">
              <w:rPr>
                <w:vertAlign w:val="subscript"/>
                <w:lang w:val="en-US"/>
              </w:rPr>
              <w:t>BB</w:t>
            </w:r>
            <w:r w:rsidRPr="00D91902">
              <w:rPr>
                <w:lang w:val="en-US"/>
              </w:rPr>
              <w:t xml:space="preserve"> includes the effect of UE internal noise up to the value assumed for the associated Refsens requirement in clause 7.3.2 of TS 38.101-2 [19], and an allowance of 1dB for UE multi-band relaxation factor ΔMB</w:t>
            </w:r>
            <w:r w:rsidRPr="00D91902">
              <w:rPr>
                <w:vertAlign w:val="subscript"/>
                <w:lang w:val="en-US"/>
              </w:rPr>
              <w:t>S</w:t>
            </w:r>
            <w:r w:rsidRPr="00D91902">
              <w:rPr>
                <w:lang w:val="en-US"/>
              </w:rPr>
              <w:t xml:space="preserve"> from TS 38.101-2 [19] Table 6.2.1.3-4.</w:t>
            </w:r>
          </w:p>
        </w:tc>
      </w:tr>
    </w:tbl>
    <w:p w14:paraId="1C8A2D85" w14:textId="77777777" w:rsidR="009340BF" w:rsidRPr="009340BF" w:rsidRDefault="009340BF" w:rsidP="009340BF">
      <w:pPr>
        <w:keepNext/>
        <w:keepLines/>
        <w:spacing w:before="120"/>
        <w:ind w:left="1701" w:hanging="1701"/>
        <w:outlineLvl w:val="4"/>
        <w:rPr>
          <w:rFonts w:ascii="Arial" w:eastAsia="宋体" w:hAnsi="Arial"/>
          <w:sz w:val="22"/>
          <w:highlight w:val="lightGray"/>
        </w:rPr>
      </w:pPr>
      <w:r w:rsidRPr="009340BF">
        <w:rPr>
          <w:rFonts w:ascii="Arial" w:eastAsia="宋体" w:hAnsi="Arial"/>
          <w:sz w:val="22"/>
          <w:highlight w:val="lightGray"/>
        </w:rPr>
        <w:t>A.7.6.2.1.2</w:t>
      </w:r>
      <w:r w:rsidRPr="009340BF">
        <w:rPr>
          <w:rFonts w:ascii="Arial" w:eastAsia="宋体" w:hAnsi="Arial"/>
          <w:sz w:val="22"/>
          <w:highlight w:val="lightGray"/>
        </w:rPr>
        <w:tab/>
        <w:t>Test Requirements</w:t>
      </w:r>
      <w:bookmarkEnd w:id="27"/>
    </w:p>
    <w:p w14:paraId="7EF56F7D" w14:textId="77777777" w:rsidR="009340BF" w:rsidRPr="009340BF" w:rsidRDefault="009340BF" w:rsidP="009340BF">
      <w:pPr>
        <w:rPr>
          <w:rFonts w:eastAsia="宋体" w:cs="v4.2.0"/>
          <w:highlight w:val="lightGray"/>
        </w:rPr>
      </w:pPr>
      <w:r w:rsidRPr="009340BF">
        <w:rPr>
          <w:rFonts w:eastAsia="宋体" w:cs="v4.2.0"/>
          <w:highlight w:val="lightGray"/>
        </w:rPr>
        <w:t>The UE shall send one Event A3 triggered measurement report, with a measurement reporting delay less than X ms from the beginning of time period T2, where X is</w:t>
      </w:r>
    </w:p>
    <w:p w14:paraId="3C27D84D" w14:textId="77777777" w:rsidR="009340BF" w:rsidRPr="009340BF" w:rsidRDefault="009340BF" w:rsidP="009340BF">
      <w:pPr>
        <w:ind w:left="568" w:hanging="284"/>
        <w:rPr>
          <w:rFonts w:eastAsia="宋体"/>
          <w:highlight w:val="lightGray"/>
        </w:rPr>
      </w:pPr>
      <w:r w:rsidRPr="009340BF">
        <w:rPr>
          <w:rFonts w:eastAsia="宋体"/>
          <w:highlight w:val="lightGray"/>
        </w:rPr>
        <w:t>5120 for UE supporting power class 1, or</w:t>
      </w:r>
    </w:p>
    <w:p w14:paraId="59B0D2A0" w14:textId="77777777" w:rsidR="009340BF" w:rsidRPr="009340BF" w:rsidRDefault="009340BF" w:rsidP="009340BF">
      <w:pPr>
        <w:ind w:left="568" w:hanging="284"/>
        <w:rPr>
          <w:rFonts w:eastAsia="宋体"/>
          <w:highlight w:val="lightGray"/>
        </w:rPr>
      </w:pPr>
      <w:r w:rsidRPr="009340BF">
        <w:rPr>
          <w:rFonts w:eastAsia="宋体"/>
          <w:highlight w:val="lightGray"/>
        </w:rPr>
        <w:t xml:space="preserve">3200 for UE supporting other power class. </w:t>
      </w:r>
    </w:p>
    <w:p w14:paraId="0341D79A" w14:textId="77777777" w:rsidR="009340BF" w:rsidRPr="009340BF" w:rsidRDefault="009340BF" w:rsidP="009340BF">
      <w:pPr>
        <w:rPr>
          <w:rFonts w:eastAsia="宋体" w:cs="v4.2.0"/>
          <w:highlight w:val="lightGray"/>
        </w:rPr>
      </w:pPr>
      <w:r w:rsidRPr="009340BF">
        <w:rPr>
          <w:rFonts w:eastAsia="宋体" w:cs="v4.2.0"/>
          <w:highlight w:val="lightGray"/>
        </w:rPr>
        <w:t>The  UE is not required to report SSB time index.</w:t>
      </w:r>
      <w:r w:rsidRPr="009340BF">
        <w:rPr>
          <w:rFonts w:eastAsia="宋体"/>
          <w:highlight w:val="lightGray"/>
        </w:rPr>
        <w:t xml:space="preserve"> The UE shall not send event triggered measurement reports, as long as the reporting criteria are not fulfilled. The rate of correct events observed during repeated tests shall be at least 90%.</w:t>
      </w:r>
    </w:p>
    <w:p w14:paraId="41F394E1" w14:textId="77777777" w:rsidR="009340BF" w:rsidRPr="009340BF" w:rsidRDefault="009340BF" w:rsidP="009340BF">
      <w:pPr>
        <w:keepLines/>
        <w:ind w:left="1135" w:hanging="851"/>
        <w:rPr>
          <w:rFonts w:eastAsia="宋体"/>
        </w:rPr>
      </w:pPr>
      <w:r w:rsidRPr="009340BF">
        <w:rPr>
          <w:rFonts w:eastAsia="宋体"/>
          <w:highlight w:val="lightGray"/>
        </w:rPr>
        <w:t>NOTE:</w:t>
      </w:r>
      <w:r w:rsidRPr="009340BF">
        <w:rPr>
          <w:rFonts w:eastAsia="宋体"/>
          <w:highlight w:val="lightGray"/>
        </w:rPr>
        <w:tab/>
        <w:t>The actual overall delays measured in the test may be up to 2xTTI</w:t>
      </w:r>
      <w:r w:rsidRPr="009340BF">
        <w:rPr>
          <w:rFonts w:eastAsia="宋体"/>
          <w:highlight w:val="lightGray"/>
          <w:vertAlign w:val="subscript"/>
        </w:rPr>
        <w:t>DCCH</w:t>
      </w:r>
      <w:r w:rsidRPr="009340BF">
        <w:rPr>
          <w:rFonts w:eastAsia="宋体"/>
          <w:highlight w:val="lightGray"/>
        </w:rPr>
        <w:t xml:space="preserve"> higher than the measurement reporting delays above because of TTI insertion uncertainty of the measurement report in DCCH.</w:t>
      </w:r>
    </w:p>
    <w:p w14:paraId="1A965116" w14:textId="77777777" w:rsidR="009340BF" w:rsidRDefault="009340BF" w:rsidP="00CF1CFF">
      <w:pPr>
        <w:jc w:val="both"/>
        <w:rPr>
          <w:rFonts w:ascii="Arial" w:hAnsi="Arial" w:cs="Arial"/>
          <w:sz w:val="22"/>
          <w:szCs w:val="22"/>
        </w:rPr>
      </w:pPr>
    </w:p>
    <w:p w14:paraId="24A6C670" w14:textId="77777777" w:rsidR="009654F0" w:rsidRPr="00FB5A07" w:rsidRDefault="009654F0" w:rsidP="009654F0">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DE58D4B" w14:textId="77777777" w:rsidR="009654F0" w:rsidRPr="00CA0A0E" w:rsidRDefault="009654F0" w:rsidP="009654F0">
      <w:pPr>
        <w:autoSpaceDE w:val="0"/>
        <w:autoSpaceDN w:val="0"/>
        <w:adjustRightInd w:val="0"/>
        <w:jc w:val="both"/>
      </w:pPr>
      <w:r w:rsidRPr="00CC1B4F">
        <w:rPr>
          <w:rFonts w:ascii="Arial" w:eastAsia="宋体" w:hAnsi="Arial"/>
        </w:rPr>
        <w:t xml:space="preserve">The test consists of two </w:t>
      </w:r>
      <w:r w:rsidRPr="00CC1B4F">
        <w:rPr>
          <w:rFonts w:ascii="Arial" w:hAnsi="Arial"/>
        </w:rPr>
        <w:t>time periods, T1 and T2.</w:t>
      </w:r>
      <w:r>
        <w:rPr>
          <w:rFonts w:ascii="Arial" w:hAnsi="Arial"/>
        </w:rPr>
        <w:t xml:space="preserve"> </w:t>
      </w:r>
      <w:r w:rsidRPr="00CA0A0E">
        <w:rPr>
          <w:rFonts w:ascii="Arial" w:hAnsi="Arial" w:cs="Arial"/>
        </w:rPr>
        <w:t>To analyse the test case, it is helpful to show the values of SS</w:t>
      </w:r>
      <w:r w:rsidR="009D300A">
        <w:rPr>
          <w:rFonts w:ascii="Arial" w:hAnsi="Arial" w:cs="Arial"/>
        </w:rPr>
        <w:t>B_</w:t>
      </w:r>
      <w:r w:rsidRPr="00CA0A0E">
        <w:rPr>
          <w:rFonts w:ascii="Arial" w:hAnsi="Arial" w:cs="Arial"/>
        </w:rPr>
        <w:t xml:space="preserve">RP for Cells </w:t>
      </w:r>
      <w:r>
        <w:rPr>
          <w:rFonts w:ascii="Arial" w:hAnsi="Arial" w:cs="Arial"/>
        </w:rPr>
        <w:t>1</w:t>
      </w:r>
      <w:r w:rsidRPr="00CA0A0E">
        <w:rPr>
          <w:rFonts w:ascii="Arial" w:hAnsi="Arial" w:cs="Arial"/>
        </w:rPr>
        <w:t xml:space="preserve"> and </w:t>
      </w:r>
      <w:r>
        <w:rPr>
          <w:rFonts w:ascii="Arial" w:hAnsi="Arial" w:cs="Arial"/>
        </w:rPr>
        <w:t>2</w:t>
      </w:r>
      <w:r w:rsidRPr="00CA0A0E">
        <w:rPr>
          <w:rFonts w:ascii="Arial" w:hAnsi="Arial" w:cs="Arial"/>
        </w:rPr>
        <w:t xml:space="preserve"> versus time.</w:t>
      </w:r>
    </w:p>
    <w:p w14:paraId="7DF4E37C" w14:textId="77777777" w:rsidR="009654F0" w:rsidRDefault="00485200" w:rsidP="009654F0">
      <w:pPr>
        <w:jc w:val="center"/>
      </w:pPr>
      <w:r>
        <w:object w:dxaOrig="5293" w:dyaOrig="7105" w14:anchorId="4028008E">
          <v:shape id="_x0000_i1026" type="#_x0000_t75" style="width:264.2pt;height:355.6pt" o:ole="">
            <v:imagedata r:id="rId9" o:title=""/>
          </v:shape>
          <o:OLEObject Type="Embed" ProgID="Visio.Drawing.15" ShapeID="_x0000_i1026" DrawAspect="Content" ObjectID="_1808928420" r:id="rId10"/>
        </w:object>
      </w:r>
    </w:p>
    <w:p w14:paraId="5C326B4B" w14:textId="77777777" w:rsidR="009654F0" w:rsidRPr="00AE02D9" w:rsidRDefault="009654F0" w:rsidP="009654F0">
      <w:pPr>
        <w:jc w:val="both"/>
        <w:rPr>
          <w:rFonts w:ascii="Arial" w:hAnsi="Arial" w:cs="Arial"/>
          <w:u w:val="single"/>
        </w:rPr>
      </w:pPr>
      <w:r w:rsidRPr="00AE02D9">
        <w:rPr>
          <w:rFonts w:ascii="Arial" w:hAnsi="Arial" w:cs="Arial"/>
          <w:u w:val="single"/>
        </w:rPr>
        <w:t>Observations</w:t>
      </w:r>
    </w:p>
    <w:p w14:paraId="2A76FDE1" w14:textId="77777777" w:rsidR="009654F0" w:rsidRDefault="00FF6C0B" w:rsidP="009654F0">
      <w:pPr>
        <w:rPr>
          <w:rFonts w:ascii="Arial" w:hAnsi="Arial"/>
        </w:rPr>
      </w:pPr>
      <w:r>
        <w:rPr>
          <w:rFonts w:ascii="Arial" w:hAnsi="Arial"/>
        </w:rPr>
        <w:t>Noc and Es/Noc are not applicable in the test case as artificial noise is not present. Only settable parameter in the test is Es.</w:t>
      </w:r>
    </w:p>
    <w:p w14:paraId="39E9215C" w14:textId="77777777" w:rsidR="009654F0" w:rsidRPr="00AE02D9" w:rsidRDefault="009654F0" w:rsidP="009654F0">
      <w:pPr>
        <w:rPr>
          <w:rFonts w:ascii="Arial" w:hAnsi="Arial"/>
        </w:rPr>
      </w:pPr>
      <w:r w:rsidRPr="00AE02D9">
        <w:rPr>
          <w:rFonts w:ascii="Arial" w:hAnsi="Arial"/>
        </w:rPr>
        <w:t xml:space="preserve">During T1 only NR Cell 1 is </w:t>
      </w:r>
      <w:r w:rsidR="00FF6C0B" w:rsidRPr="00AE02D9">
        <w:rPr>
          <w:rFonts w:ascii="Arial" w:hAnsi="Arial"/>
        </w:rPr>
        <w:t>present,</w:t>
      </w:r>
      <w:r w:rsidRPr="00AE02D9">
        <w:rPr>
          <w:rFonts w:ascii="Arial" w:hAnsi="Arial"/>
        </w:rPr>
        <w:t xml:space="preserve"> and the </w:t>
      </w:r>
      <w:r>
        <w:rPr>
          <w:rFonts w:ascii="Arial" w:hAnsi="Arial"/>
        </w:rPr>
        <w:t xml:space="preserve">applied </w:t>
      </w:r>
      <w:r w:rsidR="00E22D60">
        <w:rPr>
          <w:rFonts w:ascii="Arial" w:hAnsi="Arial"/>
        </w:rPr>
        <w:t xml:space="preserve">Cell 1 </w:t>
      </w:r>
      <w:r w:rsidRPr="009654F0">
        <w:rPr>
          <w:rFonts w:ascii="Arial" w:hAnsi="Arial"/>
        </w:rPr>
        <w:t>SS</w:t>
      </w:r>
      <w:r w:rsidR="001B5FF5">
        <w:rPr>
          <w:rFonts w:ascii="Arial" w:hAnsi="Arial"/>
        </w:rPr>
        <w:t xml:space="preserve">-RSRP </w:t>
      </w:r>
      <w:r w:rsidRPr="00AE02D9">
        <w:rPr>
          <w:rFonts w:ascii="Arial" w:hAnsi="Arial"/>
        </w:rPr>
        <w:t xml:space="preserve">value is </w:t>
      </w:r>
      <w:r>
        <w:rPr>
          <w:rFonts w:ascii="Arial" w:hAnsi="Arial"/>
        </w:rPr>
        <w:t>-8</w:t>
      </w:r>
      <w:r w:rsidR="00BD11A1">
        <w:rPr>
          <w:rFonts w:ascii="Arial" w:hAnsi="Arial"/>
        </w:rPr>
        <w:t>7</w:t>
      </w:r>
      <w:r w:rsidRPr="00AE02D9">
        <w:rPr>
          <w:rFonts w:ascii="Arial" w:hAnsi="Arial"/>
        </w:rPr>
        <w:t xml:space="preserve"> dB</w:t>
      </w:r>
      <w:r>
        <w:rPr>
          <w:rFonts w:ascii="Arial" w:hAnsi="Arial"/>
        </w:rPr>
        <w:t>m/SCS.</w:t>
      </w:r>
    </w:p>
    <w:p w14:paraId="0D51EF84" w14:textId="680E7049" w:rsidR="009654F0" w:rsidRPr="00AE02D9" w:rsidRDefault="009654F0" w:rsidP="009654F0">
      <w:pPr>
        <w:rPr>
          <w:rFonts w:ascii="Arial" w:hAnsi="Arial"/>
        </w:rPr>
      </w:pPr>
      <w:r w:rsidRPr="07D8BF6A">
        <w:rPr>
          <w:rFonts w:ascii="Arial" w:hAnsi="Arial"/>
        </w:rPr>
        <w:t xml:space="preserve">During T2, </w:t>
      </w:r>
      <w:r w:rsidR="00E22D60" w:rsidRPr="07D8BF6A">
        <w:rPr>
          <w:rFonts w:ascii="Arial" w:hAnsi="Arial"/>
        </w:rPr>
        <w:t xml:space="preserve">NR Cell 2 is enabled with the same signal level as Cell 1. Cell 2 </w:t>
      </w:r>
      <w:r w:rsidR="001B5FF5" w:rsidRPr="07D8BF6A">
        <w:rPr>
          <w:rFonts w:ascii="Arial" w:hAnsi="Arial"/>
        </w:rPr>
        <w:t xml:space="preserve">SS-RSRP </w:t>
      </w:r>
      <w:r w:rsidR="00E22D60" w:rsidRPr="07D8BF6A">
        <w:rPr>
          <w:rFonts w:ascii="Arial" w:hAnsi="Arial"/>
        </w:rPr>
        <w:t>value is -8</w:t>
      </w:r>
      <w:r w:rsidR="00BD11A1" w:rsidRPr="07D8BF6A">
        <w:rPr>
          <w:rFonts w:ascii="Arial" w:hAnsi="Arial"/>
        </w:rPr>
        <w:t>7</w:t>
      </w:r>
      <w:r w:rsidR="00E22D60" w:rsidRPr="07D8BF6A">
        <w:rPr>
          <w:rFonts w:ascii="Arial" w:hAnsi="Arial"/>
        </w:rPr>
        <w:t xml:space="preserve"> dBm/SCS.</w:t>
      </w:r>
      <w:r w:rsidRPr="07D8BF6A">
        <w:rPr>
          <w:rFonts w:ascii="Arial" w:hAnsi="Arial"/>
        </w:rPr>
        <w:t xml:space="preserve"> The “Event A3 (Neighbour becomes offset </w:t>
      </w:r>
      <w:r w:rsidRPr="07D8BF6A">
        <w:rPr>
          <w:rFonts w:ascii="Arial" w:hAnsi="Arial"/>
          <w:lang w:eastAsia="zh-CN"/>
        </w:rPr>
        <w:t>(-</w:t>
      </w:r>
      <w:r w:rsidR="04025F86" w:rsidRPr="07D8BF6A">
        <w:rPr>
          <w:rFonts w:ascii="Arial" w:hAnsi="Arial"/>
          <w:lang w:eastAsia="zh-CN"/>
        </w:rPr>
        <w:t>11</w:t>
      </w:r>
      <w:r w:rsidRPr="07D8BF6A">
        <w:rPr>
          <w:rFonts w:ascii="Arial" w:hAnsi="Arial"/>
          <w:lang w:eastAsia="zh-CN"/>
        </w:rPr>
        <w:t>dB)</w:t>
      </w:r>
      <w:r w:rsidRPr="07D8BF6A">
        <w:rPr>
          <w:rFonts w:ascii="Arial" w:hAnsi="Arial"/>
        </w:rPr>
        <w:t xml:space="preserve"> better than SpCell)” condition is is met, </w:t>
      </w:r>
      <w:r w:rsidRPr="07D8BF6A">
        <w:rPr>
          <w:rFonts w:ascii="Arial" w:hAnsi="Arial"/>
          <w:lang w:eastAsia="zh-CN"/>
        </w:rPr>
        <w:t>but</w:t>
      </w:r>
      <w:r w:rsidRPr="07D8BF6A">
        <w:rPr>
          <w:rFonts w:ascii="Arial" w:hAnsi="Arial"/>
        </w:rPr>
        <w:t xml:space="preserve"> the effect of uncertainties on the test verdict needs to be checked. A decision can then be made on whether Test Tolerances need to be applied.</w:t>
      </w:r>
    </w:p>
    <w:p w14:paraId="6DB25CFB" w14:textId="77777777" w:rsidR="009654F0" w:rsidRDefault="009654F0" w:rsidP="009654F0">
      <w:pPr>
        <w:jc w:val="both"/>
        <w:rPr>
          <w:rFonts w:ascii="Arial" w:hAnsi="Arial" w:cs="Arial"/>
        </w:rPr>
      </w:pPr>
      <w:r w:rsidRPr="00AE02D9">
        <w:rPr>
          <w:rFonts w:ascii="Arial" w:hAnsi="Arial" w:cs="Arial"/>
        </w:rPr>
        <w:t>A detailed analysis of the test case is given in section 4 of this document.</w:t>
      </w:r>
    </w:p>
    <w:p w14:paraId="3F471B2F" w14:textId="77777777" w:rsidR="00FF6C0B" w:rsidRPr="00452870" w:rsidRDefault="00FF6C0B" w:rsidP="00FF6C0B">
      <w:pPr>
        <w:autoSpaceDE w:val="0"/>
        <w:autoSpaceDN w:val="0"/>
        <w:adjustRightInd w:val="0"/>
        <w:spacing w:before="240"/>
        <w:outlineLvl w:val="0"/>
        <w:rPr>
          <w:rFonts w:ascii="Arial" w:eastAsia="宋体" w:hAnsi="Arial"/>
          <w:b/>
          <w:sz w:val="24"/>
        </w:rPr>
      </w:pPr>
      <w:r w:rsidRPr="00CC0FE2">
        <w:rPr>
          <w:rFonts w:ascii="Arial" w:eastAsia="宋体" w:hAnsi="Arial" w:hint="eastAsia"/>
          <w:b/>
          <w:sz w:val="24"/>
          <w:lang w:eastAsia="zh-CN"/>
        </w:rPr>
        <w:t>4</w:t>
      </w:r>
      <w:r w:rsidRPr="00CC0FE2">
        <w:rPr>
          <w:rFonts w:ascii="Arial" w:eastAsia="宋体" w:hAnsi="Arial"/>
          <w:b/>
          <w:sz w:val="24"/>
        </w:rPr>
        <w:t>. Calculation of Test Tolerances</w:t>
      </w:r>
    </w:p>
    <w:p w14:paraId="4F4C2753" w14:textId="77777777" w:rsidR="00FF6C0B" w:rsidRPr="00452870" w:rsidRDefault="00FF6C0B" w:rsidP="00FF6C0B">
      <w:pPr>
        <w:autoSpaceDE w:val="0"/>
        <w:autoSpaceDN w:val="0"/>
        <w:adjustRightInd w:val="0"/>
        <w:spacing w:before="120" w:after="120"/>
        <w:jc w:val="both"/>
        <w:rPr>
          <w:rFonts w:ascii="Arial" w:eastAsia="宋体" w:hAnsi="Arial"/>
          <w:u w:val="single"/>
        </w:rPr>
      </w:pPr>
      <w:r w:rsidRPr="00452870">
        <w:rPr>
          <w:rFonts w:ascii="Arial" w:eastAsia="宋体" w:hAnsi="Arial"/>
          <w:u w:val="single"/>
        </w:rPr>
        <w:t>General approach</w:t>
      </w:r>
    </w:p>
    <w:p w14:paraId="6A3DF7DE" w14:textId="77777777" w:rsidR="00FF6C0B" w:rsidRPr="00452870" w:rsidRDefault="00FF6C0B" w:rsidP="00FF6C0B">
      <w:pPr>
        <w:autoSpaceDE w:val="0"/>
        <w:autoSpaceDN w:val="0"/>
        <w:adjustRightInd w:val="0"/>
        <w:spacing w:after="120"/>
        <w:jc w:val="both"/>
        <w:rPr>
          <w:rFonts w:ascii="Arial" w:eastAsia="宋体" w:hAnsi="Arial"/>
        </w:rPr>
      </w:pPr>
      <w:r w:rsidRPr="00452870">
        <w:rPr>
          <w:rFonts w:ascii="Arial" w:eastAsia="宋体" w:hAnsi="Arial"/>
        </w:rPr>
        <w:t xml:space="preserve">The general approach is given in the steps below:    </w:t>
      </w:r>
    </w:p>
    <w:p w14:paraId="78C1F917" w14:textId="77777777" w:rsidR="00FF6C0B" w:rsidRPr="00452870" w:rsidRDefault="00FF6C0B" w:rsidP="00FF6C0B">
      <w:pPr>
        <w:numPr>
          <w:ilvl w:val="0"/>
          <w:numId w:val="2"/>
        </w:numPr>
        <w:overflowPunct w:val="0"/>
        <w:autoSpaceDE w:val="0"/>
        <w:autoSpaceDN w:val="0"/>
        <w:adjustRightInd w:val="0"/>
        <w:spacing w:after="60"/>
        <w:textAlignment w:val="baseline"/>
        <w:rPr>
          <w:rFonts w:ascii="Arial" w:eastAsia="宋体" w:hAnsi="Arial"/>
        </w:rPr>
      </w:pPr>
      <w:r w:rsidRPr="00452870">
        <w:rPr>
          <w:rFonts w:ascii="Arial" w:eastAsia="宋体" w:hAnsi="Arial"/>
        </w:rPr>
        <w:t>Copy the originally specified key parameters from the core requirements</w:t>
      </w:r>
    </w:p>
    <w:p w14:paraId="5AE68A49"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Where relevant, calculate derived parameters from the core requirements</w:t>
      </w:r>
    </w:p>
    <w:p w14:paraId="6CC1EAC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uncertainties for a minimum set of parameters</w:t>
      </w:r>
    </w:p>
    <w:p w14:paraId="11F35884"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Define controlled parameters (critical to the test verdict), calculate sensitivity factors and uncertainty</w:t>
      </w:r>
    </w:p>
    <w:p w14:paraId="774BCC10"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t>Det</w:t>
      </w:r>
      <w:r>
        <w:rPr>
          <w:rFonts w:ascii="Arial" w:eastAsia="宋体" w:hAnsi="Arial"/>
        </w:rPr>
        <w:t>ermine which</w:t>
      </w:r>
      <w:r w:rsidRPr="00452870">
        <w:rPr>
          <w:rFonts w:ascii="Arial" w:eastAsia="宋体" w:hAnsi="Arial"/>
        </w:rPr>
        <w:t xml:space="preserve"> parameters to offset (apply Test Tolerances to) and by how much</w:t>
      </w:r>
    </w:p>
    <w:p w14:paraId="76C68345" w14:textId="77777777" w:rsidR="00FF6C0B" w:rsidRPr="00452870" w:rsidRDefault="00FF6C0B" w:rsidP="00FF6C0B">
      <w:pPr>
        <w:numPr>
          <w:ilvl w:val="0"/>
          <w:numId w:val="2"/>
        </w:numPr>
        <w:overflowPunct w:val="0"/>
        <w:autoSpaceDE w:val="0"/>
        <w:autoSpaceDN w:val="0"/>
        <w:adjustRightInd w:val="0"/>
        <w:spacing w:after="60"/>
        <w:ind w:left="470" w:hanging="357"/>
        <w:textAlignment w:val="baseline"/>
        <w:rPr>
          <w:rFonts w:ascii="Arial" w:eastAsia="宋体" w:hAnsi="Arial"/>
        </w:rPr>
      </w:pPr>
      <w:r w:rsidRPr="00452870">
        <w:rPr>
          <w:rFonts w:ascii="Arial" w:eastAsia="宋体" w:hAnsi="Arial"/>
        </w:rPr>
        <w:lastRenderedPageBreak/>
        <w:t>Recalculate original or derived parameters including Test Tolerances</w:t>
      </w:r>
    </w:p>
    <w:p w14:paraId="7EFFB41C" w14:textId="77777777" w:rsidR="00FF6C0B" w:rsidRPr="00452870" w:rsidRDefault="00FF6C0B" w:rsidP="00FF6C0B">
      <w:pPr>
        <w:numPr>
          <w:ilvl w:val="0"/>
          <w:numId w:val="2"/>
        </w:numPr>
        <w:overflowPunct w:val="0"/>
        <w:autoSpaceDE w:val="0"/>
        <w:autoSpaceDN w:val="0"/>
        <w:adjustRightInd w:val="0"/>
        <w:ind w:left="470" w:hanging="357"/>
        <w:textAlignment w:val="baseline"/>
        <w:rPr>
          <w:rFonts w:ascii="Arial" w:eastAsia="宋体" w:hAnsi="Arial"/>
        </w:rPr>
      </w:pPr>
      <w:r w:rsidRPr="00452870">
        <w:rPr>
          <w:rFonts w:ascii="Arial" w:eastAsia="宋体" w:hAnsi="Arial"/>
        </w:rPr>
        <w:t>Check that the controlled parameters meet requirements to get the correct test verdict</w:t>
      </w:r>
    </w:p>
    <w:p w14:paraId="6C238AA0" w14:textId="77777777" w:rsidR="00FF6C0B" w:rsidRDefault="00FF6C0B" w:rsidP="00FF6C0B">
      <w:pPr>
        <w:autoSpaceDE w:val="0"/>
        <w:autoSpaceDN w:val="0"/>
        <w:adjustRightInd w:val="0"/>
        <w:spacing w:after="120"/>
        <w:jc w:val="both"/>
        <w:rPr>
          <w:rFonts w:ascii="Arial" w:eastAsia="宋体" w:hAnsi="Arial"/>
        </w:rPr>
      </w:pPr>
      <w:r w:rsidRPr="00452870">
        <w:rPr>
          <w:rFonts w:ascii="Arial" w:eastAsia="宋体" w:hAnsi="Arial"/>
        </w:rPr>
        <w:t>Each step is explained below, and the calculations are given i</w:t>
      </w:r>
      <w:r>
        <w:rPr>
          <w:rFonts w:ascii="Arial" w:eastAsia="宋体" w:hAnsi="Arial"/>
        </w:rPr>
        <w:t>n the accompanying spreadsheet.</w:t>
      </w:r>
    </w:p>
    <w:p w14:paraId="4D8CFF45" w14:textId="77777777" w:rsidR="00FF6C0B" w:rsidRPr="00C4596A" w:rsidRDefault="00FF6C0B" w:rsidP="00FF6C0B">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a) Original specified key parameters</w:t>
      </w:r>
    </w:p>
    <w:p w14:paraId="33D963C0" w14:textId="77777777" w:rsidR="00FF6C0B" w:rsidRDefault="00FF6C0B" w:rsidP="00FF6C0B">
      <w:pPr>
        <w:autoSpaceDE w:val="0"/>
        <w:autoSpaceDN w:val="0"/>
        <w:adjustRightInd w:val="0"/>
        <w:jc w:val="both"/>
        <w:rPr>
          <w:rFonts w:ascii="Arial" w:eastAsia="宋体" w:hAnsi="Arial"/>
        </w:rPr>
      </w:pPr>
      <w:r w:rsidRPr="00731F55">
        <w:rPr>
          <w:rFonts w:ascii="Arial" w:eastAsia="宋体" w:hAnsi="Arial"/>
        </w:rPr>
        <w:t xml:space="preserve">The key parameters are copied from Tables </w:t>
      </w:r>
      <w:r>
        <w:rPr>
          <w:rFonts w:ascii="Arial" w:eastAsia="宋体" w:hAnsi="Arial"/>
        </w:rPr>
        <w:t xml:space="preserve">A.7.6.2.1.1-1, </w:t>
      </w:r>
      <w:r w:rsidRPr="00A17B45">
        <w:rPr>
          <w:rFonts w:ascii="Arial" w:eastAsia="宋体" w:hAnsi="Arial"/>
        </w:rPr>
        <w:t>A.7.6.2.</w:t>
      </w:r>
      <w:r>
        <w:rPr>
          <w:rFonts w:ascii="Arial" w:eastAsia="宋体" w:hAnsi="Arial"/>
        </w:rPr>
        <w:t>1</w:t>
      </w:r>
      <w:r w:rsidRPr="00A17B45">
        <w:rPr>
          <w:rFonts w:ascii="Arial" w:eastAsia="宋体" w:hAnsi="Arial"/>
        </w:rPr>
        <w:t>.1-2</w:t>
      </w:r>
      <w:r>
        <w:rPr>
          <w:rFonts w:ascii="Arial" w:eastAsia="宋体" w:hAnsi="Arial"/>
        </w:rPr>
        <w:t xml:space="preserve"> and </w:t>
      </w:r>
      <w:r w:rsidRPr="00A17B45">
        <w:rPr>
          <w:rFonts w:ascii="Arial" w:eastAsia="宋体" w:hAnsi="Arial"/>
        </w:rPr>
        <w:t>A.7.6.2.</w:t>
      </w:r>
      <w:r>
        <w:rPr>
          <w:rFonts w:ascii="Arial" w:eastAsia="宋体" w:hAnsi="Arial"/>
        </w:rPr>
        <w:t>1</w:t>
      </w:r>
      <w:r w:rsidRPr="00A17B45">
        <w:rPr>
          <w:rFonts w:ascii="Arial" w:eastAsia="宋体" w:hAnsi="Arial"/>
        </w:rPr>
        <w:t>.1-3</w:t>
      </w:r>
      <w:r w:rsidRPr="00731F55">
        <w:rPr>
          <w:rFonts w:ascii="Arial" w:eastAsia="宋体" w:hAnsi="Arial"/>
        </w:rPr>
        <w:t xml:space="preserve"> in TS 38.133. The key parameters are selected as the minimum set to define the cell power levels, and which are subject to a test system uncertainty which may affect the verdict of the test.</w:t>
      </w:r>
      <w:r>
        <w:rPr>
          <w:rFonts w:ascii="Arial" w:eastAsia="宋体" w:hAnsi="Arial"/>
        </w:rPr>
        <w:t xml:space="preserve"> The angle of arrival of the radiated signals is also recorded.</w:t>
      </w:r>
    </w:p>
    <w:p w14:paraId="70AE2B36" w14:textId="77777777" w:rsidR="00FF6C0B" w:rsidRPr="00731F55" w:rsidRDefault="00FF6C0B" w:rsidP="00FF6C0B">
      <w:pPr>
        <w:autoSpaceDE w:val="0"/>
        <w:autoSpaceDN w:val="0"/>
        <w:adjustRightInd w:val="0"/>
        <w:jc w:val="both"/>
        <w:rPr>
          <w:rFonts w:ascii="Arial" w:eastAsia="宋体" w:hAnsi="Arial"/>
        </w:rPr>
      </w:pPr>
      <w:r w:rsidRPr="00731F55">
        <w:rPr>
          <w:rFonts w:ascii="Arial" w:eastAsia="宋体" w:hAnsi="Arial"/>
        </w:rPr>
        <w:t>A number of</w:t>
      </w:r>
      <w:r>
        <w:rPr>
          <w:rFonts w:ascii="Arial" w:eastAsia="宋体" w:hAnsi="Arial"/>
        </w:rPr>
        <w:t xml:space="preserve"> UE core requirement values and their associated parameters are also entered in this section,</w:t>
      </w:r>
      <w:r w:rsidRPr="00731F55">
        <w:rPr>
          <w:rFonts w:ascii="Arial" w:eastAsia="宋体" w:hAnsi="Arial"/>
        </w:rPr>
        <w:t xml:space="preserve"> </w:t>
      </w:r>
      <w:r>
        <w:rPr>
          <w:rFonts w:ascii="Arial" w:eastAsia="宋体" w:hAnsi="Arial"/>
        </w:rPr>
        <w:t>taking into account the angle of arrival of the radiated signals. The requirements are entered because they affect the radiated signal received by the UE or affect how the UE sees the received signals at baseband</w:t>
      </w:r>
      <w:r w:rsidRPr="00731F55">
        <w:rPr>
          <w:rFonts w:ascii="Arial" w:hAnsi="Arial"/>
        </w:rPr>
        <w:t>.</w:t>
      </w:r>
    </w:p>
    <w:p w14:paraId="17231BF4" w14:textId="77777777" w:rsidR="00FF6C0B" w:rsidRDefault="00FF6C0B" w:rsidP="00FF6C0B">
      <w:pPr>
        <w:autoSpaceDE w:val="0"/>
        <w:autoSpaceDN w:val="0"/>
        <w:adjustRightInd w:val="0"/>
        <w:jc w:val="both"/>
        <w:rPr>
          <w:rFonts w:ascii="Arial" w:eastAsia="宋体" w:hAnsi="Arial"/>
        </w:rPr>
      </w:pPr>
      <w:r w:rsidRPr="00D6032D">
        <w:rPr>
          <w:rFonts w:ascii="Arial" w:eastAsia="宋体" w:hAnsi="Arial"/>
        </w:rPr>
        <w:t>The key parameters appear in section a) of the accompanying spreadsheet.</w:t>
      </w:r>
    </w:p>
    <w:p w14:paraId="5F3ECF20" w14:textId="77777777" w:rsidR="00FF6C0B" w:rsidRPr="00C4596A" w:rsidRDefault="00FF6C0B" w:rsidP="00FF6C0B">
      <w:pPr>
        <w:autoSpaceDE w:val="0"/>
        <w:autoSpaceDN w:val="0"/>
        <w:adjustRightInd w:val="0"/>
        <w:spacing w:before="120" w:after="120"/>
        <w:jc w:val="both"/>
        <w:rPr>
          <w:rFonts w:ascii="Arial" w:eastAsia="宋体" w:hAnsi="Arial"/>
          <w:u w:val="single"/>
        </w:rPr>
      </w:pPr>
      <w:r w:rsidRPr="00C4596A">
        <w:rPr>
          <w:rFonts w:ascii="Arial" w:eastAsia="宋体" w:hAnsi="Arial"/>
          <w:u w:val="single"/>
        </w:rPr>
        <w:t>b) Derived parameters</w:t>
      </w:r>
    </w:p>
    <w:p w14:paraId="0099E24C" w14:textId="77777777" w:rsidR="00FF6C0B" w:rsidRDefault="00FF6C0B" w:rsidP="00FF6C0B">
      <w:pPr>
        <w:autoSpaceDE w:val="0"/>
        <w:autoSpaceDN w:val="0"/>
        <w:adjustRightInd w:val="0"/>
        <w:jc w:val="both"/>
        <w:rPr>
          <w:rFonts w:ascii="Arial" w:eastAsia="宋体" w:hAnsi="Arial"/>
        </w:rPr>
      </w:pPr>
      <w:r w:rsidRPr="00627FD0">
        <w:rPr>
          <w:rFonts w:ascii="Arial" w:eastAsia="宋体" w:hAnsi="Arial"/>
        </w:rPr>
        <w:t>A number of derived parameters are calculated, using the base information in a). The reason for deriving each additional parameter is given in the “Comment” column of section b) in the accompanying spreadsheet.</w:t>
      </w:r>
    </w:p>
    <w:p w14:paraId="79F837AE" w14:textId="77777777" w:rsidR="00FF6C0B" w:rsidRDefault="00FF6C0B" w:rsidP="00FF6C0B">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later sections of the spreadsheet. The rationale and method for UE gain G midpoint is given in TR 38.903 clause A.2.6, and for UE Spherical coverage gain midpoint in T</w:t>
      </w:r>
      <w:r>
        <w:rPr>
          <w:rFonts w:ascii="Arial" w:eastAsia="宋体" w:hAnsi="Arial"/>
        </w:rPr>
        <w:t>R 38.903 clause A.2.1</w:t>
      </w:r>
      <w:r w:rsidRPr="001F30FB">
        <w:rPr>
          <w:rFonts w:ascii="Arial" w:eastAsia="宋体" w:hAnsi="Arial"/>
        </w:rPr>
        <w:t>.</w:t>
      </w:r>
    </w:p>
    <w:p w14:paraId="0A8B5A74" w14:textId="77777777" w:rsidR="00FF6C0B" w:rsidRPr="00E579D8" w:rsidRDefault="00FF6C0B" w:rsidP="00FF6C0B">
      <w:pPr>
        <w:rPr>
          <w:rFonts w:ascii="Arial" w:hAnsi="Arial" w:cs="Arial"/>
        </w:rPr>
      </w:pPr>
      <w:r w:rsidRPr="00E579D8">
        <w:rPr>
          <w:rFonts w:ascii="Arial" w:hAnsi="Arial" w:cs="Arial"/>
        </w:rPr>
        <w:t>In this test</w:t>
      </w:r>
      <w:r>
        <w:rPr>
          <w:rFonts w:ascii="Arial" w:hAnsi="Arial" w:cs="Arial"/>
        </w:rPr>
        <w:t xml:space="preserve"> case at the start of T2, Cell 2</w:t>
      </w:r>
      <w:r w:rsidRPr="00E579D8">
        <w:rPr>
          <w:rFonts w:ascii="Arial" w:hAnsi="Arial" w:cs="Arial"/>
        </w:rPr>
        <w:t xml:space="preserve"> becomes detectable and the UE is expected to detect and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C9B4CDA" w14:textId="77777777" w:rsidR="00FF6C0B" w:rsidRPr="00E579D8" w:rsidRDefault="00FF6C0B" w:rsidP="00FF6C0B">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 (A3 offset)</w:t>
      </w:r>
    </w:p>
    <w:p w14:paraId="509489EA" w14:textId="77777777" w:rsidR="00FF6C0B" w:rsidRPr="00FE17AC" w:rsidRDefault="00FF6C0B" w:rsidP="00FF6C0B">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c) Uncertainties</w:t>
      </w:r>
    </w:p>
    <w:p w14:paraId="67395749" w14:textId="77777777" w:rsidR="00FF6C0B" w:rsidRPr="00BD69A5" w:rsidRDefault="00FF6C0B" w:rsidP="00FF6C0B">
      <w:pPr>
        <w:spacing w:after="120"/>
        <w:jc w:val="both"/>
        <w:rPr>
          <w:rFonts w:ascii="Arial" w:hAnsi="Arial"/>
        </w:rPr>
      </w:pPr>
      <w:r>
        <w:rPr>
          <w:rFonts w:ascii="Arial" w:hAnsi="Arial"/>
        </w:rPr>
        <w:t>T</w:t>
      </w:r>
      <w:r w:rsidRPr="00BD69A5">
        <w:rPr>
          <w:rFonts w:ascii="Arial" w:hAnsi="Arial"/>
        </w:rPr>
        <w:t>he Test system provides 2 cells</w:t>
      </w:r>
      <w:r>
        <w:rPr>
          <w:rFonts w:ascii="Arial" w:hAnsi="Arial"/>
        </w:rPr>
        <w:t>,</w:t>
      </w:r>
      <w:r w:rsidRPr="00BD69A5">
        <w:rPr>
          <w:rFonts w:ascii="Arial" w:hAnsi="Arial"/>
        </w:rPr>
        <w:t xml:space="preserve"> on</w:t>
      </w:r>
      <w:r>
        <w:rPr>
          <w:rFonts w:ascii="Arial" w:hAnsi="Arial"/>
        </w:rPr>
        <w:t>e</w:t>
      </w:r>
      <w:r w:rsidRPr="00BD69A5">
        <w:rPr>
          <w:rFonts w:ascii="Arial" w:hAnsi="Arial"/>
        </w:rPr>
        <w:t xml:space="preserve"> </w:t>
      </w:r>
      <w:r>
        <w:rPr>
          <w:rFonts w:ascii="Arial" w:hAnsi="Arial"/>
        </w:rPr>
        <w:t>on each of 2 frequencies</w:t>
      </w:r>
      <w:r w:rsidRPr="00BD69A5">
        <w:rPr>
          <w:rFonts w:ascii="Arial" w:hAnsi="Arial"/>
        </w:rPr>
        <w:t xml:space="preserve">, </w:t>
      </w:r>
      <w:r>
        <w:rPr>
          <w:rFonts w:ascii="Arial" w:hAnsi="Arial"/>
        </w:rPr>
        <w:t xml:space="preserve">no artificial noise is transmitted. </w:t>
      </w:r>
      <w:r w:rsidRPr="00BD69A5">
        <w:rPr>
          <w:rFonts w:ascii="Arial" w:hAnsi="Arial"/>
        </w:rPr>
        <w:t xml:space="preserve"> We propose to control the following parameters:</w:t>
      </w:r>
    </w:p>
    <w:p w14:paraId="52310B72" w14:textId="77777777" w:rsidR="00FF6C0B" w:rsidRPr="00406E19" w:rsidRDefault="005D49C6" w:rsidP="00FF6C0B">
      <w:pPr>
        <w:numPr>
          <w:ilvl w:val="0"/>
          <w:numId w:val="37"/>
        </w:numPr>
        <w:autoSpaceDE w:val="0"/>
        <w:autoSpaceDN w:val="0"/>
        <w:adjustRightInd w:val="0"/>
        <w:spacing w:after="60"/>
        <w:jc w:val="both"/>
        <w:rPr>
          <w:rFonts w:ascii="Arial" w:hAnsi="Arial"/>
        </w:rPr>
      </w:pPr>
      <w:r>
        <w:rPr>
          <w:rFonts w:ascii="Arial" w:hAnsi="Arial"/>
        </w:rPr>
        <w:t>Cell</w:t>
      </w:r>
      <w:r w:rsidR="00D146E0">
        <w:rPr>
          <w:rFonts w:ascii="Arial" w:hAnsi="Arial"/>
        </w:rPr>
        <w:t xml:space="preserve"> </w:t>
      </w:r>
      <w:r>
        <w:rPr>
          <w:rFonts w:ascii="Arial" w:hAnsi="Arial"/>
        </w:rPr>
        <w:t>1</w:t>
      </w:r>
      <w:r w:rsidR="00FF6C0B">
        <w:rPr>
          <w:rFonts w:ascii="Arial" w:hAnsi="Arial"/>
        </w:rPr>
        <w:t xml:space="preserve"> Ês</w:t>
      </w:r>
      <w:r w:rsidR="00035E0A">
        <w:rPr>
          <w:rFonts w:ascii="Arial" w:hAnsi="Arial"/>
          <w:vertAlign w:val="subscript"/>
        </w:rPr>
        <w:t>1</w:t>
      </w:r>
      <w:r w:rsidR="00FF6C0B">
        <w:rPr>
          <w:rFonts w:ascii="Arial" w:hAnsi="Arial"/>
        </w:rPr>
        <w:t xml:space="preserve"> </w:t>
      </w:r>
      <w:r w:rsidR="00FF6C0B" w:rsidRPr="00FF6C0B">
        <w:rPr>
          <w:rFonts w:ascii="Arial" w:hAnsi="Arial" w:cs="Arial"/>
        </w:rPr>
        <w:t>averaged over BW</w:t>
      </w:r>
      <w:r w:rsidR="00FF6C0B" w:rsidRPr="00FF6C0B">
        <w:rPr>
          <w:rFonts w:ascii="Arial" w:hAnsi="Arial" w:cs="Arial"/>
          <w:vertAlign w:val="subscript"/>
        </w:rPr>
        <w:t>Config</w:t>
      </w:r>
      <w:r w:rsidR="00FF6C0B" w:rsidRPr="00FF6C0B">
        <w:rPr>
          <w:rFonts w:ascii="Arial" w:hAnsi="Arial"/>
        </w:rPr>
        <w:t xml:space="preserve"> uncertainty: </w:t>
      </w:r>
      <w:r w:rsidR="00FF6C0B" w:rsidRPr="000668BC">
        <w:rPr>
          <w:rFonts w:ascii="Arial" w:hAnsi="Arial"/>
          <w:noProof/>
          <w:lang w:eastAsia="sv-SE"/>
        </w:rPr>
        <w:t>±</w:t>
      </w:r>
      <w:r w:rsidR="001A5DAA" w:rsidRPr="000668BC">
        <w:rPr>
          <w:rFonts w:ascii="Arial" w:hAnsi="Arial"/>
          <w:noProof/>
          <w:lang w:eastAsia="sv-SE"/>
        </w:rPr>
        <w:t>5.65</w:t>
      </w:r>
      <w:r w:rsidR="00A5139A">
        <w:rPr>
          <w:rFonts w:ascii="Arial" w:hAnsi="Arial"/>
          <w:noProof/>
        </w:rPr>
        <w:t>*</w:t>
      </w:r>
      <w:r w:rsidR="00FF6C0B" w:rsidRPr="000668BC">
        <w:rPr>
          <w:rFonts w:ascii="Arial" w:hAnsi="Arial"/>
          <w:noProof/>
        </w:rPr>
        <w:t xml:space="preserve"> dB</w:t>
      </w:r>
    </w:p>
    <w:p w14:paraId="4E5A6CFE"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1</w:t>
      </w:r>
      <w:r w:rsidR="00FF6C0B" w:rsidRPr="00406E19">
        <w:rPr>
          <w:rFonts w:ascii="Arial" w:hAnsi="Arial"/>
        </w:rPr>
        <w:t xml:space="preserve"> Ês</w:t>
      </w:r>
      <w:r w:rsidR="00035E0A">
        <w:rPr>
          <w:rFonts w:ascii="Arial" w:hAnsi="Arial"/>
          <w:vertAlign w:val="subscript"/>
        </w:rPr>
        <w:t>1</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5089A41" w14:textId="77777777" w:rsidR="00FF6C0B" w:rsidRPr="00406E19" w:rsidRDefault="005D49C6" w:rsidP="00FF6C0B">
      <w:pPr>
        <w:numPr>
          <w:ilvl w:val="0"/>
          <w:numId w:val="37"/>
        </w:numPr>
        <w:autoSpaceDE w:val="0"/>
        <w:autoSpaceDN w:val="0"/>
        <w:adjustRightInd w:val="0"/>
        <w:spacing w:after="6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rPr>
        <w:t xml:space="preserve"> </w:t>
      </w:r>
      <w:r w:rsidR="00FF6C0B" w:rsidRPr="00406E19">
        <w:rPr>
          <w:rFonts w:ascii="Arial" w:hAnsi="Arial" w:cs="Arial"/>
        </w:rPr>
        <w:t>averaged over BW</w:t>
      </w:r>
      <w:r w:rsidR="00FF6C0B" w:rsidRPr="00406E19">
        <w:rPr>
          <w:rFonts w:ascii="Arial" w:hAnsi="Arial" w:cs="Arial"/>
          <w:vertAlign w:val="subscript"/>
        </w:rPr>
        <w:t>Config</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730D879A" w14:textId="77777777" w:rsidR="00FF6C0B" w:rsidRPr="00406E19" w:rsidRDefault="005D49C6" w:rsidP="00FF6C0B">
      <w:pPr>
        <w:numPr>
          <w:ilvl w:val="0"/>
          <w:numId w:val="37"/>
        </w:numPr>
        <w:autoSpaceDE w:val="0"/>
        <w:autoSpaceDN w:val="0"/>
        <w:adjustRightInd w:val="0"/>
        <w:spacing w:after="240"/>
        <w:jc w:val="both"/>
        <w:rPr>
          <w:rFonts w:ascii="Arial" w:hAnsi="Arial"/>
        </w:rPr>
      </w:pPr>
      <w:r w:rsidRPr="00406E19">
        <w:rPr>
          <w:rFonts w:ascii="Arial" w:hAnsi="Arial"/>
        </w:rPr>
        <w:t>Cell 2</w:t>
      </w:r>
      <w:r w:rsidR="00FF6C0B" w:rsidRPr="00406E19">
        <w:rPr>
          <w:rFonts w:ascii="Arial" w:hAnsi="Arial"/>
        </w:rPr>
        <w:t xml:space="preserve"> Ês</w:t>
      </w:r>
      <w:r w:rsidR="00035E0A">
        <w:rPr>
          <w:rFonts w:ascii="Arial" w:hAnsi="Arial"/>
          <w:vertAlign w:val="subscript"/>
        </w:rPr>
        <w:t>2</w:t>
      </w:r>
      <w:r w:rsidR="00FF6C0B" w:rsidRPr="00406E19">
        <w:rPr>
          <w:rFonts w:ascii="Arial" w:hAnsi="Arial"/>
          <w:vertAlign w:val="subscript"/>
        </w:rPr>
        <w:t xml:space="preserve"> </w:t>
      </w:r>
      <w:r w:rsidR="00FF6C0B" w:rsidRPr="00406E19">
        <w:rPr>
          <w:rFonts w:ascii="Arial" w:hAnsi="Arial" w:cs="Arial"/>
        </w:rPr>
        <w:t>for PRBs #RB</w:t>
      </w:r>
      <w:r w:rsidR="00FF6C0B" w:rsidRPr="00406E19">
        <w:rPr>
          <w:rFonts w:ascii="Arial" w:hAnsi="Arial" w:cs="Arial"/>
          <w:vertAlign w:val="subscript"/>
        </w:rPr>
        <w:t>J</w:t>
      </w:r>
      <w:r w:rsidR="00FF6C0B" w:rsidRPr="00406E19">
        <w:rPr>
          <w:rFonts w:ascii="Arial" w:hAnsi="Arial" w:cs="Arial"/>
        </w:rPr>
        <w:t>-RB</w:t>
      </w:r>
      <w:r w:rsidR="00FF6C0B" w:rsidRPr="00406E19">
        <w:rPr>
          <w:rFonts w:ascii="Arial" w:hAnsi="Arial" w:cs="Arial"/>
          <w:vertAlign w:val="subscript"/>
        </w:rPr>
        <w:t>J+19</w:t>
      </w:r>
      <w:r w:rsidR="00FF6C0B" w:rsidRPr="00406E19">
        <w:rPr>
          <w:rFonts w:ascii="Arial" w:hAnsi="Arial"/>
        </w:rPr>
        <w:t xml:space="preserve"> uncertainty: </w:t>
      </w:r>
      <w:r w:rsidR="00FF6C0B" w:rsidRPr="000668BC">
        <w:rPr>
          <w:rFonts w:ascii="Arial" w:hAnsi="Arial"/>
          <w:noProof/>
          <w:lang w:eastAsia="sv-SE"/>
        </w:rPr>
        <w:t>±</w:t>
      </w:r>
      <w:r w:rsidR="001A5DAA" w:rsidRPr="000668BC">
        <w:rPr>
          <w:rFonts w:ascii="Arial" w:hAnsi="Arial"/>
          <w:noProof/>
        </w:rPr>
        <w:t>5.65</w:t>
      </w:r>
      <w:r w:rsidR="00A5139A">
        <w:rPr>
          <w:rFonts w:ascii="Arial" w:hAnsi="Arial"/>
          <w:noProof/>
        </w:rPr>
        <w:t>*</w:t>
      </w:r>
      <w:r w:rsidR="00FF6C0B" w:rsidRPr="000668BC">
        <w:rPr>
          <w:rFonts w:ascii="Arial" w:hAnsi="Arial"/>
          <w:noProof/>
        </w:rPr>
        <w:t xml:space="preserve"> dB</w:t>
      </w:r>
    </w:p>
    <w:p w14:paraId="4CB367BC" w14:textId="77777777" w:rsidR="006800C1" w:rsidRDefault="006800C1" w:rsidP="006800C1">
      <w:pPr>
        <w:autoSpaceDE w:val="0"/>
        <w:autoSpaceDN w:val="0"/>
        <w:adjustRightInd w:val="0"/>
        <w:spacing w:after="120"/>
        <w:jc w:val="both"/>
        <w:rPr>
          <w:rFonts w:ascii="Arial" w:hAnsi="Arial"/>
        </w:rPr>
      </w:pPr>
      <w:r>
        <w:rPr>
          <w:rFonts w:ascii="Arial" w:hAnsi="Arial"/>
        </w:rPr>
        <w:t>*These values are applicable for frequencies &lt;= 40.8 GHz.</w:t>
      </w:r>
    </w:p>
    <w:p w14:paraId="198232E3" w14:textId="77777777" w:rsidR="005D49C6" w:rsidRDefault="005D49C6" w:rsidP="005D49C6">
      <w:pPr>
        <w:autoSpaceDE w:val="0"/>
        <w:autoSpaceDN w:val="0"/>
        <w:adjustRightInd w:val="0"/>
        <w:spacing w:after="120"/>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Pr>
          <w:rFonts w:ascii="Arial" w:hAnsi="Arial"/>
          <w:noProof/>
        </w:rPr>
        <w:t>RB</w:t>
      </w:r>
      <w:r>
        <w:rPr>
          <w:rFonts w:ascii="Arial" w:hAnsi="Arial"/>
          <w:noProof/>
          <w:vertAlign w:val="subscript"/>
        </w:rPr>
        <w:t>J+19</w:t>
      </w:r>
      <w:r>
        <w:rPr>
          <w:rFonts w:ascii="Arial" w:hAnsi="Arial"/>
        </w:rPr>
        <w:t>. In addition, this test has separate constraints on the overall power in the configured bandwidth Io.</w:t>
      </w:r>
    </w:p>
    <w:p w14:paraId="2ED7D17A" w14:textId="77777777" w:rsidR="005D49C6" w:rsidRDefault="005D49C6" w:rsidP="005D49C6">
      <w:pPr>
        <w:rPr>
          <w:rFonts w:ascii="Arial" w:hAnsi="Arial"/>
        </w:rPr>
      </w:pPr>
      <w:r w:rsidRPr="000B76B5">
        <w:rPr>
          <w:rFonts w:ascii="Arial" w:hAnsi="Arial"/>
        </w:rPr>
        <w:t>This choice for</w:t>
      </w:r>
      <w:r w:rsidR="006800C1">
        <w:rPr>
          <w:rFonts w:ascii="Arial" w:hAnsi="Arial"/>
        </w:rPr>
        <w:tab/>
      </w:r>
      <w:r w:rsidRPr="000B76B5">
        <w:rPr>
          <w:rFonts w:ascii="Arial" w:hAnsi="Arial"/>
        </w:rPr>
        <w:t>ms a minimum set, so the superposition principle can be applied if necessary</w:t>
      </w:r>
      <w:r>
        <w:rPr>
          <w:rFonts w:ascii="Arial" w:hAnsi="Arial"/>
        </w:rPr>
        <w:t>.</w:t>
      </w:r>
    </w:p>
    <w:p w14:paraId="609E74E1" w14:textId="77777777" w:rsidR="005D49C6" w:rsidRPr="00BD69A5" w:rsidRDefault="005D49C6" w:rsidP="005D49C6">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3A983A4" w14:textId="77777777" w:rsidR="005D49C6" w:rsidRPr="00BD69A5" w:rsidRDefault="005D49C6" w:rsidP="005D49C6">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6B6E718A" w14:textId="77777777" w:rsidR="005D49C6" w:rsidRPr="00E0730B" w:rsidRDefault="005D49C6" w:rsidP="005D49C6">
      <w:pPr>
        <w:numPr>
          <w:ilvl w:val="0"/>
          <w:numId w:val="7"/>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sidR="00406E19">
        <w:rPr>
          <w:rFonts w:ascii="Arial" w:hAnsi="Arial"/>
          <w:noProof/>
          <w:lang w:eastAsia="sv-SE"/>
        </w:rPr>
        <w:t xml:space="preserve"> Each Angle of Arrival is considered separately</w:t>
      </w:r>
    </w:p>
    <w:p w14:paraId="3F318EAF" w14:textId="77777777" w:rsidR="005D49C6" w:rsidRPr="00BD69A5" w:rsidRDefault="005D49C6" w:rsidP="005D49C6">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14:paraId="44FB30F8" w14:textId="77777777" w:rsidR="008F70D4" w:rsidRDefault="008F70D4" w:rsidP="008F70D4">
      <w:pPr>
        <w:jc w:val="both"/>
        <w:rPr>
          <w:rFonts w:ascii="Arial" w:hAnsi="Arial" w:cs="Arial"/>
          <w:sz w:val="22"/>
          <w:szCs w:val="22"/>
        </w:rPr>
      </w:pPr>
    </w:p>
    <w:p w14:paraId="3ACE378B" w14:textId="77777777" w:rsidR="00B065D3" w:rsidRPr="008F70D4" w:rsidRDefault="008F70D4" w:rsidP="008F70D4">
      <w:pPr>
        <w:jc w:val="both"/>
        <w:rPr>
          <w:rFonts w:ascii="Arial" w:hAnsi="Arial" w:cs="Arial"/>
          <w:b/>
          <w:bCs/>
          <w:sz w:val="22"/>
          <w:szCs w:val="22"/>
        </w:rPr>
      </w:pPr>
      <w:r>
        <w:rPr>
          <w:rFonts w:ascii="Arial" w:hAnsi="Arial" w:cs="Arial"/>
          <w:sz w:val="22"/>
          <w:szCs w:val="22"/>
        </w:rPr>
        <w:t>&lt;&lt; Extracts from TS 38.133 v1</w:t>
      </w:r>
      <w:r w:rsidR="006464EC">
        <w:rPr>
          <w:rFonts w:ascii="Arial" w:hAnsi="Arial" w:cs="Arial"/>
          <w:sz w:val="22"/>
          <w:szCs w:val="22"/>
        </w:rPr>
        <w:t>6.</w:t>
      </w:r>
      <w:r w:rsidR="00153FD9">
        <w:rPr>
          <w:rFonts w:ascii="Arial" w:hAnsi="Arial" w:cs="Arial"/>
          <w:sz w:val="22"/>
          <w:szCs w:val="22"/>
        </w:rPr>
        <w:t>7</w:t>
      </w:r>
      <w:r w:rsidRPr="00CA5327">
        <w:rPr>
          <w:rFonts w:ascii="Arial" w:hAnsi="Arial" w:cs="Arial"/>
          <w:sz w:val="22"/>
          <w:szCs w:val="22"/>
        </w:rPr>
        <w:t>.0 &gt;&gt;</w:t>
      </w:r>
    </w:p>
    <w:p w14:paraId="2889FBAD" w14:textId="77777777" w:rsidR="008F70D4" w:rsidRPr="008F70D4" w:rsidRDefault="008F70D4" w:rsidP="008F70D4">
      <w:pPr>
        <w:keepNext/>
        <w:keepLines/>
        <w:spacing w:before="120"/>
        <w:ind w:left="1701" w:hanging="1701"/>
        <w:outlineLvl w:val="4"/>
        <w:rPr>
          <w:rFonts w:ascii="Arial" w:eastAsia="宋体" w:hAnsi="Arial"/>
          <w:sz w:val="22"/>
          <w:highlight w:val="lightGray"/>
          <w:lang w:val="en-US" w:eastAsia="zh-CN"/>
        </w:rPr>
      </w:pPr>
      <w:r w:rsidRPr="008F70D4">
        <w:rPr>
          <w:rFonts w:ascii="Arial" w:eastAsia="宋体" w:hAnsi="Arial"/>
          <w:sz w:val="22"/>
          <w:highlight w:val="lightGray"/>
          <w:lang w:val="en-US" w:eastAsia="zh-CN"/>
        </w:rPr>
        <w:t>10.1.5.1.2</w:t>
      </w:r>
      <w:r w:rsidRPr="008F70D4">
        <w:rPr>
          <w:rFonts w:ascii="Arial" w:eastAsia="宋体" w:hAnsi="Arial"/>
          <w:sz w:val="22"/>
          <w:highlight w:val="lightGray"/>
          <w:lang w:val="en-US" w:eastAsia="zh-CN"/>
        </w:rPr>
        <w:tab/>
        <w:t>Relative SS-RSRP Accuracy</w:t>
      </w:r>
    </w:p>
    <w:p w14:paraId="7570FBD8" w14:textId="77777777" w:rsidR="008F70D4" w:rsidRPr="008F70D4" w:rsidRDefault="008F70D4" w:rsidP="008F70D4">
      <w:pPr>
        <w:rPr>
          <w:rFonts w:eastAsia="宋体" w:cs="v4.2.0"/>
          <w:i/>
          <w:highlight w:val="lightGray"/>
        </w:rPr>
      </w:pPr>
      <w:r w:rsidRPr="008F70D4">
        <w:rPr>
          <w:rFonts w:eastAsia="宋体" w:cs="v4.2.0"/>
          <w:highlight w:val="lightGray"/>
        </w:rPr>
        <w:t xml:space="preserve">The relative accuracy of </w:t>
      </w:r>
      <w:r w:rsidRPr="008F70D4">
        <w:rPr>
          <w:rFonts w:eastAsia="宋体" w:cs="v4.2.0"/>
          <w:highlight w:val="lightGray"/>
          <w:lang w:eastAsia="zh-CN"/>
        </w:rPr>
        <w:t>SS-RSRP</w:t>
      </w:r>
      <w:r w:rsidRPr="008F70D4">
        <w:rPr>
          <w:rFonts w:eastAsia="宋体" w:cs="v4.2.0"/>
          <w:highlight w:val="lightGray"/>
        </w:rPr>
        <w:t xml:space="preserve"> is defined as the </w:t>
      </w:r>
      <w:r w:rsidRPr="008F70D4">
        <w:rPr>
          <w:rFonts w:eastAsia="宋体" w:cs="v4.2.0"/>
          <w:highlight w:val="lightGray"/>
          <w:lang w:eastAsia="zh-CN"/>
        </w:rPr>
        <w:t>SS-RSRP</w:t>
      </w:r>
      <w:r w:rsidRPr="008F70D4">
        <w:rPr>
          <w:rFonts w:eastAsia="宋体" w:cs="v4.2.0"/>
          <w:highlight w:val="lightGray"/>
        </w:rPr>
        <w:t xml:space="preserve"> measured from one cell on a frequency in FR2 compared to the </w:t>
      </w:r>
      <w:r w:rsidRPr="008F70D4">
        <w:rPr>
          <w:rFonts w:eastAsia="宋体" w:cs="v4.2.0"/>
          <w:highlight w:val="lightGray"/>
          <w:lang w:eastAsia="zh-CN"/>
        </w:rPr>
        <w:t>SS-RSRP</w:t>
      </w:r>
      <w:r w:rsidRPr="008F70D4">
        <w:rPr>
          <w:rFonts w:eastAsia="宋体" w:cs="v4.2.0"/>
          <w:highlight w:val="lightGray"/>
        </w:rPr>
        <w:t xml:space="preserve"> measured from another cell on another frequency in FR2.</w:t>
      </w:r>
    </w:p>
    <w:p w14:paraId="6FFA4AA8" w14:textId="77777777" w:rsidR="008F70D4" w:rsidRPr="008F70D4" w:rsidRDefault="008F70D4" w:rsidP="008F70D4">
      <w:pPr>
        <w:rPr>
          <w:rFonts w:eastAsia="宋体" w:cs="v4.2.0"/>
          <w:highlight w:val="lightGray"/>
        </w:rPr>
      </w:pPr>
      <w:r w:rsidRPr="008F70D4">
        <w:rPr>
          <w:rFonts w:eastAsia="宋体" w:cs="v4.2.0"/>
          <w:highlight w:val="lightGray"/>
        </w:rPr>
        <w:t xml:space="preserve">The accuracy requirements in Table </w:t>
      </w:r>
      <w:r w:rsidRPr="008F70D4">
        <w:rPr>
          <w:rFonts w:eastAsia="宋体"/>
          <w:highlight w:val="lightGray"/>
          <w:lang w:eastAsia="zh-CN"/>
        </w:rPr>
        <w:t>10</w:t>
      </w:r>
      <w:r w:rsidRPr="008F70D4">
        <w:rPr>
          <w:rFonts w:eastAsia="宋体"/>
          <w:highlight w:val="lightGray"/>
        </w:rPr>
        <w:t>.1.5.1</w:t>
      </w:r>
      <w:r w:rsidRPr="008F70D4">
        <w:rPr>
          <w:rFonts w:eastAsia="宋体"/>
          <w:highlight w:val="lightGray"/>
          <w:lang w:eastAsia="zh-CN"/>
        </w:rPr>
        <w:t>.2</w:t>
      </w:r>
      <w:r w:rsidRPr="008F70D4">
        <w:rPr>
          <w:rFonts w:eastAsia="宋体" w:cs="v4.2.0"/>
          <w:highlight w:val="lightGray"/>
        </w:rPr>
        <w:t>-1 are valid under the following conditions:</w:t>
      </w:r>
    </w:p>
    <w:p w14:paraId="64652D6B" w14:textId="77777777" w:rsidR="008F70D4" w:rsidRPr="008F70D4" w:rsidRDefault="008F70D4" w:rsidP="008F70D4">
      <w:pPr>
        <w:ind w:left="568" w:hanging="284"/>
        <w:rPr>
          <w:rFonts w:eastAsia="宋体"/>
          <w:highlight w:val="lightGray"/>
          <w:lang w:eastAsia="zh-CN"/>
        </w:rPr>
      </w:pPr>
      <w:r w:rsidRPr="008F70D4">
        <w:rPr>
          <w:rFonts w:eastAsia="宋体"/>
          <w:highlight w:val="lightGray"/>
        </w:rPr>
        <w:t>-</w:t>
      </w:r>
      <w:r w:rsidRPr="008F70D4">
        <w:rPr>
          <w:rFonts w:eastAsia="宋体"/>
          <w:highlight w:val="lightGray"/>
        </w:rPr>
        <w:tab/>
        <w:t>Conditions defined in 38.101-2 [19] Clause 7.3 for reference sensitivity are fulfilled.</w:t>
      </w:r>
    </w:p>
    <w:p w14:paraId="61DBC144" w14:textId="77777777" w:rsidR="008F70D4" w:rsidRPr="008F70D4" w:rsidRDefault="008F70D4" w:rsidP="008F70D4">
      <w:pPr>
        <w:ind w:left="568" w:hanging="284"/>
        <w:rPr>
          <w:rFonts w:eastAsia="宋体"/>
          <w:highlight w:val="lightGray"/>
          <w:lang w:eastAsia="zh-CN"/>
        </w:rPr>
      </w:pPr>
      <w:r w:rsidRPr="008F70D4">
        <w:rPr>
          <w:rFonts w:eastAsia="宋体"/>
          <w:highlight w:val="lightGray"/>
        </w:rPr>
        <w:t>-</w:t>
      </w:r>
      <w:r w:rsidRPr="008F70D4">
        <w:rPr>
          <w:rFonts w:eastAsia="宋体"/>
          <w:highlight w:val="lightGray"/>
        </w:rPr>
        <w:tab/>
        <w:t xml:space="preserve">Conditions for inter-frequency measurements are fulfilled according to Annex B.2.3 for a corresponding Band </w:t>
      </w:r>
      <w:r w:rsidRPr="008F70D4">
        <w:rPr>
          <w:rFonts w:eastAsia="宋体" w:cs="v4.2.0"/>
          <w:highlight w:val="lightGray"/>
          <w:lang w:eastAsia="ko-KR"/>
        </w:rPr>
        <w:t>for each relevant SSB</w:t>
      </w:r>
      <w:r w:rsidRPr="008F70D4">
        <w:rPr>
          <w:rFonts w:eastAsia="宋体"/>
          <w:highlight w:val="lightGray"/>
        </w:rPr>
        <w:t>.</w:t>
      </w:r>
    </w:p>
    <w:p w14:paraId="2A093C0F" w14:textId="77777777" w:rsidR="008F70D4" w:rsidRPr="008F70D4" w:rsidRDefault="008F70D4" w:rsidP="008F70D4">
      <w:pPr>
        <w:ind w:left="568" w:hanging="284"/>
        <w:rPr>
          <w:rFonts w:eastAsia="宋体"/>
          <w:highlight w:val="cyan"/>
        </w:rPr>
      </w:pPr>
      <w:r w:rsidRPr="008F70D4">
        <w:rPr>
          <w:rFonts w:eastAsia="宋体"/>
          <w:highlight w:val="cyan"/>
        </w:rPr>
        <w:t>-</w:t>
      </w:r>
      <w:r w:rsidRPr="008F70D4">
        <w:rPr>
          <w:rFonts w:eastAsia="宋体"/>
          <w:highlight w:val="cyan"/>
        </w:rPr>
        <w:tab/>
        <w:t>|SSB_RP1</w:t>
      </w:r>
      <w:r w:rsidRPr="008F70D4">
        <w:rPr>
          <w:rFonts w:eastAsia="宋体"/>
          <w:highlight w:val="cyan"/>
          <w:vertAlign w:val="subscript"/>
        </w:rPr>
        <w:t>dBm</w:t>
      </w:r>
      <w:r w:rsidRPr="008F70D4">
        <w:rPr>
          <w:rFonts w:eastAsia="宋体"/>
          <w:highlight w:val="cyan"/>
        </w:rPr>
        <w:t xml:space="preserve"> - SSB_RP2</w:t>
      </w:r>
      <w:r w:rsidRPr="008F70D4">
        <w:rPr>
          <w:rFonts w:eastAsia="宋体"/>
          <w:highlight w:val="cyan"/>
          <w:vertAlign w:val="subscript"/>
        </w:rPr>
        <w:t>dBm</w:t>
      </w:r>
      <w:r w:rsidRPr="008F70D4">
        <w:rPr>
          <w:rFonts w:eastAsia="宋体"/>
          <w:highlight w:val="cyan"/>
        </w:rPr>
        <w:t xml:space="preserve">| </w:t>
      </w:r>
      <w:r w:rsidRPr="008F70D4">
        <w:rPr>
          <w:rFonts w:eastAsia="宋体" w:hint="eastAsia"/>
          <w:highlight w:val="cyan"/>
        </w:rPr>
        <w:t>≤</w:t>
      </w:r>
      <w:r w:rsidRPr="008F70D4">
        <w:rPr>
          <w:rFonts w:eastAsia="宋体"/>
          <w:highlight w:val="cyan"/>
        </w:rPr>
        <w:t xml:space="preserve"> 27dB</w:t>
      </w:r>
    </w:p>
    <w:p w14:paraId="236A1714" w14:textId="77777777" w:rsidR="008F70D4" w:rsidRPr="008F70D4" w:rsidRDefault="008F70D4" w:rsidP="008F70D4">
      <w:pPr>
        <w:ind w:left="568" w:hanging="284"/>
        <w:rPr>
          <w:rFonts w:eastAsia="宋体"/>
          <w:highlight w:val="cyan"/>
          <w:lang w:eastAsia="zh-CN"/>
        </w:rPr>
      </w:pPr>
      <w:r w:rsidRPr="008F70D4">
        <w:rPr>
          <w:rFonts w:eastAsia="宋体"/>
          <w:highlight w:val="cyan"/>
        </w:rPr>
        <w:t>-</w:t>
      </w:r>
      <w:r w:rsidRPr="008F70D4">
        <w:rPr>
          <w:rFonts w:eastAsia="宋体"/>
          <w:highlight w:val="cyan"/>
        </w:rPr>
        <w:tab/>
        <w:t xml:space="preserve">| Channel 1_Io </w:t>
      </w:r>
      <w:r w:rsidRPr="008F70D4">
        <w:rPr>
          <w:rFonts w:eastAsia="宋体"/>
          <w:highlight w:val="cyan"/>
        </w:rPr>
        <w:noBreakHyphen/>
        <w:t xml:space="preserve">Channel 2_Io | </w:t>
      </w:r>
      <w:r w:rsidRPr="008F70D4">
        <w:rPr>
          <w:rFonts w:ascii="Symbol" w:eastAsia="Symbol" w:hAnsi="Symbol" w:cs="Symbol"/>
          <w:highlight w:val="cyan"/>
        </w:rPr>
        <w:t>£</w:t>
      </w:r>
      <w:r w:rsidRPr="008F70D4">
        <w:rPr>
          <w:rFonts w:eastAsia="宋体"/>
          <w:highlight w:val="cyan"/>
        </w:rPr>
        <w:t xml:space="preserve"> 20 dB</w:t>
      </w:r>
    </w:p>
    <w:p w14:paraId="32B7546C" w14:textId="77777777" w:rsidR="008F70D4" w:rsidRPr="008F70D4" w:rsidRDefault="008F70D4" w:rsidP="008F70D4">
      <w:pPr>
        <w:ind w:left="568" w:hanging="284"/>
        <w:rPr>
          <w:rFonts w:eastAsia="宋体"/>
          <w:highlight w:val="lightGray"/>
        </w:rPr>
      </w:pPr>
      <w:r w:rsidRPr="008F70D4">
        <w:rPr>
          <w:rFonts w:eastAsia="宋体"/>
          <w:highlight w:val="lightGray"/>
        </w:rPr>
        <w:t>-</w:t>
      </w:r>
      <w:r w:rsidRPr="008F70D4">
        <w:rPr>
          <w:rFonts w:eastAsia="宋体"/>
          <w:highlight w:val="lightGray"/>
        </w:rPr>
        <w:tab/>
        <w:t xml:space="preserve">The measured signals are in the directions covered by the percentile EIS spherical coverage of the UE, defined in </w:t>
      </w:r>
      <w:r w:rsidRPr="008F70D4">
        <w:rPr>
          <w:rFonts w:eastAsia="宋体" w:cs="Arial"/>
          <w:highlight w:val="lightGray"/>
        </w:rPr>
        <w:t>clause 7.3.4 of TS 38.101-2 [19]</w:t>
      </w:r>
      <w:r w:rsidRPr="008F70D4">
        <w:rPr>
          <w:rFonts w:eastAsia="宋体"/>
          <w:highlight w:val="lightGray"/>
        </w:rPr>
        <w:t>.</w:t>
      </w:r>
    </w:p>
    <w:p w14:paraId="618AC7F3" w14:textId="77777777" w:rsidR="008F70D4" w:rsidRPr="008F70D4" w:rsidRDefault="008F70D4" w:rsidP="008F70D4">
      <w:pPr>
        <w:keepNext/>
        <w:keepLines/>
        <w:spacing w:before="60"/>
        <w:jc w:val="center"/>
        <w:rPr>
          <w:rFonts w:ascii="Arial" w:eastAsia="宋体" w:hAnsi="Arial"/>
          <w:b/>
          <w:highlight w:val="lightGray"/>
        </w:rPr>
      </w:pPr>
      <w:r w:rsidRPr="008F70D4">
        <w:rPr>
          <w:rFonts w:ascii="Arial" w:eastAsia="宋体" w:hAnsi="Arial"/>
          <w:b/>
          <w:highlight w:val="lightGray"/>
        </w:rPr>
        <w:t xml:space="preserve">Table </w:t>
      </w:r>
      <w:r w:rsidRPr="008F70D4">
        <w:rPr>
          <w:rFonts w:ascii="Arial" w:eastAsia="宋体" w:hAnsi="Arial"/>
          <w:b/>
          <w:highlight w:val="lightGray"/>
          <w:lang w:eastAsia="zh-CN"/>
        </w:rPr>
        <w:t>10.1.5.1.2</w:t>
      </w:r>
      <w:r w:rsidRPr="008F70D4">
        <w:rPr>
          <w:rFonts w:ascii="Arial" w:eastAsia="宋体" w:hAnsi="Arial"/>
          <w:b/>
          <w:highlight w:val="lightGray"/>
        </w:rPr>
        <w:t xml:space="preserve">-1: </w:t>
      </w:r>
      <w:r w:rsidRPr="008F70D4">
        <w:rPr>
          <w:rFonts w:ascii="Arial" w:eastAsia="宋体" w:hAnsi="Arial"/>
          <w:b/>
          <w:highlight w:val="lightGray"/>
          <w:lang w:eastAsia="zh-CN"/>
        </w:rPr>
        <w:t>SS-RSRP</w:t>
      </w:r>
      <w:r w:rsidRPr="008F70D4">
        <w:rPr>
          <w:rFonts w:ascii="Arial" w:eastAsia="宋体" w:hAnsi="Arial"/>
          <w:b/>
          <w:highlight w:val="lightGray"/>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8F70D4" w:rsidRPr="008F70D4" w14:paraId="79B7AE77" w14:textId="77777777" w:rsidTr="00D00AB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1A178B57"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Accuracy</w:t>
            </w:r>
          </w:p>
        </w:tc>
        <w:tc>
          <w:tcPr>
            <w:tcW w:w="4960" w:type="dxa"/>
            <w:gridSpan w:val="4"/>
            <w:tcBorders>
              <w:top w:val="single" w:sz="6" w:space="0" w:color="auto"/>
              <w:left w:val="single" w:sz="4" w:space="0" w:color="auto"/>
              <w:right w:val="single" w:sz="4" w:space="0" w:color="auto"/>
            </w:tcBorders>
            <w:vAlign w:val="center"/>
          </w:tcPr>
          <w:p w14:paraId="5608BF9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Conditions</w:t>
            </w:r>
          </w:p>
        </w:tc>
      </w:tr>
      <w:tr w:rsidR="008F70D4" w:rsidRPr="008F70D4" w14:paraId="3B645D47"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591A01A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3536E58A"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Extreme condition</w:t>
            </w:r>
          </w:p>
        </w:tc>
        <w:tc>
          <w:tcPr>
            <w:tcW w:w="1029" w:type="dxa"/>
            <w:tcBorders>
              <w:top w:val="single" w:sz="6" w:space="0" w:color="auto"/>
              <w:left w:val="single" w:sz="4" w:space="0" w:color="auto"/>
              <w:right w:val="single" w:sz="4" w:space="0" w:color="auto"/>
            </w:tcBorders>
          </w:tcPr>
          <w:p w14:paraId="46998218"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cs="Arial"/>
                <w:b/>
                <w:sz w:val="18"/>
                <w:highlight w:val="lightGray"/>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19F47D8"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Io</w:t>
            </w:r>
            <w:r w:rsidRPr="008F70D4">
              <w:rPr>
                <w:rFonts w:ascii="Arial" w:eastAsia="宋体" w:hAnsi="Arial"/>
                <w:b/>
                <w:sz w:val="18"/>
                <w:highlight w:val="lightGray"/>
                <w:vertAlign w:val="superscript"/>
              </w:rPr>
              <w:t xml:space="preserve"> Note 2</w:t>
            </w:r>
            <w:r w:rsidRPr="008F70D4">
              <w:rPr>
                <w:rFonts w:ascii="Arial" w:eastAsia="宋体" w:hAnsi="Arial"/>
                <w:b/>
                <w:sz w:val="18"/>
                <w:highlight w:val="lightGray"/>
              </w:rPr>
              <w:t xml:space="preserve"> range</w:t>
            </w:r>
          </w:p>
        </w:tc>
      </w:tr>
      <w:tr w:rsidR="008F70D4" w:rsidRPr="008F70D4" w14:paraId="24FF7014" w14:textId="77777777" w:rsidTr="00D00AB4">
        <w:trPr>
          <w:jc w:val="center"/>
        </w:trPr>
        <w:tc>
          <w:tcPr>
            <w:tcW w:w="1030" w:type="dxa"/>
            <w:tcBorders>
              <w:left w:val="single" w:sz="4" w:space="0" w:color="auto"/>
              <w:right w:val="single" w:sz="6" w:space="0" w:color="auto"/>
            </w:tcBorders>
            <w:shd w:val="clear" w:color="auto" w:fill="auto"/>
            <w:vAlign w:val="center"/>
          </w:tcPr>
          <w:p w14:paraId="1DA6542E"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6" w:space="0" w:color="auto"/>
              <w:right w:val="single" w:sz="6" w:space="0" w:color="auto"/>
            </w:tcBorders>
            <w:shd w:val="clear" w:color="auto" w:fill="auto"/>
            <w:vAlign w:val="center"/>
          </w:tcPr>
          <w:p w14:paraId="3041E394"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4" w:space="0" w:color="auto"/>
              <w:right w:val="single" w:sz="4" w:space="0" w:color="auto"/>
            </w:tcBorders>
            <w:vAlign w:val="center"/>
          </w:tcPr>
          <w:p w14:paraId="722B00AE" w14:textId="77777777" w:rsidR="008F70D4" w:rsidRPr="008F70D4" w:rsidRDefault="008F70D4" w:rsidP="008F70D4">
            <w:pPr>
              <w:keepNext/>
              <w:keepLines/>
              <w:spacing w:after="0"/>
              <w:jc w:val="center"/>
              <w:rPr>
                <w:rFonts w:ascii="Arial" w:eastAsia="宋体" w:hAnsi="Arial"/>
                <w:b/>
                <w:sz w:val="18"/>
                <w:highlight w:val="lightGray"/>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DDC015A" w14:textId="77777777" w:rsidR="008F70D4" w:rsidRPr="008F70D4" w:rsidRDefault="008F70D4" w:rsidP="008F70D4">
            <w:pPr>
              <w:keepNext/>
              <w:keepLines/>
              <w:spacing w:after="0"/>
              <w:jc w:val="center"/>
              <w:rPr>
                <w:rFonts w:ascii="Arial" w:eastAsia="宋体" w:hAnsi="Arial" w:cs="Arial"/>
                <w:b/>
                <w:sz w:val="18"/>
                <w:highlight w:val="lightGray"/>
              </w:rPr>
            </w:pPr>
            <w:r w:rsidRPr="008F70D4">
              <w:rPr>
                <w:rFonts w:ascii="Arial" w:eastAsia="宋体" w:hAnsi="Arial"/>
                <w:b/>
                <w:sz w:val="18"/>
                <w:highlight w:val="lightGray"/>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2161B27C"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Maximum Io</w:t>
            </w:r>
          </w:p>
        </w:tc>
      </w:tr>
      <w:tr w:rsidR="008F70D4" w:rsidRPr="008F70D4" w14:paraId="6EFD0211" w14:textId="77777777" w:rsidTr="00D00AB4">
        <w:trPr>
          <w:jc w:val="center"/>
        </w:trPr>
        <w:tc>
          <w:tcPr>
            <w:tcW w:w="1030" w:type="dxa"/>
            <w:tcBorders>
              <w:top w:val="single" w:sz="6" w:space="0" w:color="auto"/>
              <w:left w:val="single" w:sz="4" w:space="0" w:color="auto"/>
              <w:right w:val="single" w:sz="6" w:space="0" w:color="auto"/>
            </w:tcBorders>
            <w:shd w:val="clear" w:color="auto" w:fill="auto"/>
            <w:vAlign w:val="center"/>
          </w:tcPr>
          <w:p w14:paraId="06E9728C"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w:t>
            </w:r>
          </w:p>
        </w:tc>
        <w:tc>
          <w:tcPr>
            <w:tcW w:w="1029" w:type="dxa"/>
            <w:tcBorders>
              <w:top w:val="single" w:sz="6" w:space="0" w:color="auto"/>
              <w:left w:val="single" w:sz="6" w:space="0" w:color="auto"/>
              <w:right w:val="single" w:sz="6" w:space="0" w:color="auto"/>
            </w:tcBorders>
            <w:shd w:val="clear" w:color="auto" w:fill="auto"/>
            <w:vAlign w:val="center"/>
          </w:tcPr>
          <w:p w14:paraId="3996493B"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w:t>
            </w:r>
          </w:p>
        </w:tc>
        <w:tc>
          <w:tcPr>
            <w:tcW w:w="1029" w:type="dxa"/>
            <w:tcBorders>
              <w:top w:val="single" w:sz="6" w:space="0" w:color="auto"/>
              <w:left w:val="single" w:sz="4" w:space="0" w:color="auto"/>
              <w:right w:val="single" w:sz="4" w:space="0" w:color="auto"/>
            </w:tcBorders>
            <w:vAlign w:val="center"/>
          </w:tcPr>
          <w:p w14:paraId="4D4F9079" w14:textId="77777777" w:rsidR="008F70D4" w:rsidRPr="008F70D4" w:rsidRDefault="008F70D4" w:rsidP="008F70D4">
            <w:pPr>
              <w:keepNext/>
              <w:keepLines/>
              <w:spacing w:after="0"/>
              <w:jc w:val="center"/>
              <w:rPr>
                <w:rFonts w:ascii="Arial" w:eastAsia="宋体" w:hAnsi="Arial" w:cs="Arial"/>
                <w:b/>
                <w:sz w:val="18"/>
                <w:highlight w:val="lightGray"/>
              </w:rPr>
            </w:pPr>
            <w:r w:rsidRPr="008F70D4">
              <w:rPr>
                <w:rFonts w:ascii="Arial" w:eastAsia="宋体" w:hAnsi="Arial"/>
                <w:b/>
                <w:sz w:val="18"/>
                <w:highlight w:val="lightGray"/>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C0F08F1"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cs="Arial"/>
                <w:b/>
                <w:sz w:val="18"/>
                <w:highlight w:val="lightGray"/>
              </w:rPr>
              <w:t xml:space="preserve">dBm / </w:t>
            </w: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b/>
                <w:sz w:val="18"/>
                <w:highlight w:val="lightGray"/>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5C1348C9"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dBm/BW</w:t>
            </w:r>
            <w:r w:rsidRPr="008F70D4">
              <w:rPr>
                <w:rFonts w:ascii="Arial" w:eastAsia="宋体" w:hAnsi="Arial"/>
                <w:b/>
                <w:sz w:val="18"/>
                <w:highlight w:val="lightGray"/>
                <w:vertAlign w:val="subscript"/>
              </w:rPr>
              <w:t>Channel</w:t>
            </w:r>
          </w:p>
        </w:tc>
      </w:tr>
      <w:tr w:rsidR="008F70D4" w:rsidRPr="008F70D4" w14:paraId="318C5161" w14:textId="77777777" w:rsidTr="00D00AB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42C6D796"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6" w:space="0" w:color="auto"/>
              <w:bottom w:val="single" w:sz="6" w:space="0" w:color="auto"/>
              <w:right w:val="single" w:sz="6" w:space="0" w:color="auto"/>
            </w:tcBorders>
            <w:shd w:val="clear" w:color="auto" w:fill="auto"/>
            <w:vAlign w:val="center"/>
          </w:tcPr>
          <w:p w14:paraId="6E1831B3" w14:textId="77777777" w:rsidR="008F70D4" w:rsidRPr="008F70D4" w:rsidRDefault="008F70D4" w:rsidP="008F70D4">
            <w:pPr>
              <w:keepNext/>
              <w:keepLines/>
              <w:spacing w:after="0"/>
              <w:jc w:val="center"/>
              <w:rPr>
                <w:rFonts w:ascii="Arial" w:eastAsia="宋体" w:hAnsi="Arial"/>
                <w:b/>
                <w:sz w:val="18"/>
                <w:highlight w:val="lightGray"/>
              </w:rPr>
            </w:pPr>
          </w:p>
        </w:tc>
        <w:tc>
          <w:tcPr>
            <w:tcW w:w="1029" w:type="dxa"/>
            <w:tcBorders>
              <w:left w:val="single" w:sz="4" w:space="0" w:color="auto"/>
              <w:bottom w:val="single" w:sz="6" w:space="0" w:color="auto"/>
              <w:right w:val="single" w:sz="4" w:space="0" w:color="auto"/>
            </w:tcBorders>
          </w:tcPr>
          <w:p w14:paraId="54E11D2A" w14:textId="77777777" w:rsidR="008F70D4" w:rsidRPr="008F70D4" w:rsidRDefault="008F70D4" w:rsidP="008F70D4">
            <w:pPr>
              <w:keepNext/>
              <w:keepLines/>
              <w:spacing w:after="0"/>
              <w:jc w:val="center"/>
              <w:rPr>
                <w:rFonts w:ascii="Arial" w:eastAsia="宋体" w:hAnsi="Arial"/>
                <w:b/>
                <w:sz w:val="18"/>
                <w:highlight w:val="lightGray"/>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C9EE631"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cs="Arial"/>
                <w:b/>
                <w:sz w:val="18"/>
                <w:highlight w:val="lightGray"/>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1B43EAA2" w14:textId="77777777" w:rsidR="008F70D4" w:rsidRPr="008F70D4" w:rsidRDefault="008F70D4" w:rsidP="008F70D4">
            <w:pPr>
              <w:keepNext/>
              <w:keepLines/>
              <w:spacing w:after="0"/>
              <w:jc w:val="center"/>
              <w:rPr>
                <w:rFonts w:ascii="Arial" w:eastAsia="宋体" w:hAnsi="Arial"/>
                <w:b/>
                <w:sz w:val="18"/>
                <w:highlight w:val="lightGray"/>
              </w:rPr>
            </w:pPr>
            <w:r w:rsidRPr="008F70D4">
              <w:rPr>
                <w:rFonts w:ascii="Arial" w:eastAsia="宋体" w:hAnsi="Arial"/>
                <w:b/>
                <w:sz w:val="18"/>
                <w:highlight w:val="lightGray"/>
              </w:rPr>
              <w:t>SCS</w:t>
            </w:r>
            <w:r w:rsidRPr="008F70D4">
              <w:rPr>
                <w:rFonts w:ascii="Arial" w:eastAsia="宋体" w:hAnsi="Arial"/>
                <w:b/>
                <w:sz w:val="18"/>
                <w:highlight w:val="lightGray"/>
                <w:vertAlign w:val="subscript"/>
              </w:rPr>
              <w:t>SSB</w:t>
            </w:r>
            <w:r w:rsidRPr="008F70D4">
              <w:rPr>
                <w:rFonts w:ascii="Arial" w:eastAsia="宋体" w:hAnsi="Arial" w:cs="Arial"/>
                <w:b/>
                <w:sz w:val="18"/>
                <w:highlight w:val="lightGray"/>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31126E5D" w14:textId="77777777" w:rsidR="008F70D4" w:rsidRPr="008F70D4" w:rsidRDefault="008F70D4" w:rsidP="008F70D4">
            <w:pPr>
              <w:keepNext/>
              <w:keepLines/>
              <w:spacing w:after="0"/>
              <w:jc w:val="center"/>
              <w:rPr>
                <w:rFonts w:ascii="Arial" w:eastAsia="宋体" w:hAnsi="Arial"/>
                <w:b/>
                <w:sz w:val="18"/>
                <w:highlight w:val="lightGray"/>
              </w:rPr>
            </w:pPr>
          </w:p>
        </w:tc>
      </w:tr>
      <w:tr w:rsidR="008F70D4" w:rsidRPr="008F70D4" w14:paraId="31AB6294" w14:textId="77777777" w:rsidTr="00D00AB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29B4EA11" w14:textId="77777777" w:rsidR="008F70D4" w:rsidRPr="008F70D4" w:rsidRDefault="008F70D4" w:rsidP="008F70D4">
            <w:pPr>
              <w:keepNext/>
              <w:keepLines/>
              <w:spacing w:after="0"/>
              <w:jc w:val="center"/>
              <w:rPr>
                <w:rFonts w:ascii="Arial" w:eastAsia="宋体" w:hAnsi="Arial"/>
                <w:sz w:val="18"/>
                <w:highlight w:val="lightGray"/>
              </w:rPr>
            </w:pPr>
            <w:r w:rsidRPr="008F70D4">
              <w:rPr>
                <w:rFonts w:ascii="Symbol" w:eastAsia="Symbol" w:hAnsi="Symbol" w:cs="Symbol"/>
                <w:sz w:val="18"/>
                <w:highlight w:val="cyan"/>
              </w:rPr>
              <w:t>±</w:t>
            </w:r>
            <w:r w:rsidRPr="008F70D4">
              <w:rPr>
                <w:rFonts w:ascii="Arial" w:eastAsia="宋体" w:hAnsi="Arial"/>
                <w:sz w:val="18"/>
                <w:highlight w:val="cyan"/>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2B2B7304" w14:textId="77777777" w:rsidR="008F70D4" w:rsidRPr="008F70D4" w:rsidRDefault="008F70D4" w:rsidP="008F70D4">
            <w:pPr>
              <w:keepNext/>
              <w:keepLines/>
              <w:spacing w:after="0"/>
              <w:jc w:val="center"/>
              <w:rPr>
                <w:rFonts w:ascii="Arial" w:eastAsia="宋体" w:hAnsi="Arial"/>
                <w:sz w:val="18"/>
                <w:highlight w:val="lightGray"/>
              </w:rPr>
            </w:pPr>
            <w:r w:rsidRPr="008F70D4">
              <w:rPr>
                <w:rFonts w:ascii="Symbol" w:eastAsia="Symbol" w:hAnsi="Symbol" w:cs="Symbol"/>
                <w:sz w:val="18"/>
                <w:highlight w:val="lightGray"/>
              </w:rPr>
              <w:t>±</w:t>
            </w:r>
            <w:r w:rsidRPr="008F70D4">
              <w:rPr>
                <w:rFonts w:ascii="Arial" w:eastAsia="宋体" w:hAnsi="Arial"/>
                <w:sz w:val="18"/>
                <w:highlight w:val="lightGray"/>
              </w:rPr>
              <w:t>9</w:t>
            </w:r>
          </w:p>
        </w:tc>
        <w:tc>
          <w:tcPr>
            <w:tcW w:w="1029" w:type="dxa"/>
            <w:tcBorders>
              <w:top w:val="single" w:sz="6" w:space="0" w:color="auto"/>
              <w:left w:val="single" w:sz="4" w:space="0" w:color="auto"/>
              <w:bottom w:val="single" w:sz="6" w:space="0" w:color="auto"/>
              <w:right w:val="single" w:sz="4" w:space="0" w:color="auto"/>
            </w:tcBorders>
            <w:vAlign w:val="center"/>
          </w:tcPr>
          <w:p w14:paraId="1F4A7101" w14:textId="77777777" w:rsidR="008F70D4" w:rsidRPr="008F70D4" w:rsidRDefault="008F70D4" w:rsidP="008F70D4">
            <w:pPr>
              <w:keepNext/>
              <w:keepLines/>
              <w:spacing w:after="0"/>
              <w:jc w:val="center"/>
              <w:rPr>
                <w:rFonts w:ascii="Arial" w:eastAsia="宋体" w:hAnsi="Arial"/>
                <w:sz w:val="18"/>
                <w:highlight w:val="cyan"/>
              </w:rPr>
            </w:pPr>
            <w:r w:rsidRPr="008F70D4">
              <w:rPr>
                <w:rFonts w:ascii="Arial" w:eastAsia="Yu Mincho" w:hAnsi="Arial" w:cs="Arial"/>
                <w:sz w:val="18"/>
                <w:highlight w:val="cyan"/>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B1A35DF" w14:textId="77777777" w:rsidR="008F70D4" w:rsidRPr="008F70D4" w:rsidRDefault="008F70D4" w:rsidP="008F70D4">
            <w:pPr>
              <w:keepNext/>
              <w:keepLines/>
              <w:spacing w:after="0"/>
              <w:jc w:val="center"/>
              <w:rPr>
                <w:rFonts w:ascii="Arial" w:eastAsia="Yu Mincho" w:hAnsi="Arial"/>
                <w:sz w:val="18"/>
                <w:highlight w:val="cyan"/>
                <w:lang w:eastAsia="ja-JP"/>
              </w:rPr>
            </w:pPr>
            <w:r w:rsidRPr="008F70D4">
              <w:rPr>
                <w:rFonts w:ascii="Arial" w:eastAsia="宋体" w:hAnsi="Arial"/>
                <w:sz w:val="18"/>
                <w:highlight w:val="cyan"/>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532D29F6" w14:textId="77777777" w:rsidR="008F70D4" w:rsidRPr="008F70D4" w:rsidRDefault="008F70D4" w:rsidP="008F70D4">
            <w:pPr>
              <w:keepNext/>
              <w:keepLines/>
              <w:spacing w:after="0"/>
              <w:jc w:val="center"/>
              <w:rPr>
                <w:rFonts w:ascii="Arial" w:eastAsia="宋体" w:hAnsi="Arial"/>
                <w:sz w:val="18"/>
                <w:highlight w:val="cyan"/>
              </w:rPr>
            </w:pPr>
            <w:r w:rsidRPr="008F70D4">
              <w:rPr>
                <w:rFonts w:ascii="Arial" w:eastAsia="宋体" w:hAnsi="Arial"/>
                <w:sz w:val="18"/>
                <w:highlight w:val="cyan"/>
              </w:rPr>
              <w:t>-50</w:t>
            </w:r>
          </w:p>
        </w:tc>
      </w:tr>
      <w:tr w:rsidR="008F70D4" w:rsidRPr="008F70D4" w14:paraId="628243EE" w14:textId="77777777" w:rsidTr="00D00AB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44D123B6"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1:</w:t>
            </w:r>
            <w:r w:rsidRPr="008F70D4">
              <w:rPr>
                <w:rFonts w:ascii="Arial" w:eastAsia="宋体" w:hAnsi="Arial"/>
                <w:sz w:val="18"/>
                <w:highlight w:val="lightGray"/>
              </w:rPr>
              <w:tab/>
              <w:t>Values based on Refsens and EIS spherical coverage as defined in clauses 7.3.2 and 7.3.4 of TS 38.101-2 [19]. Applicable side condition selected depending on angle of arrival.</w:t>
            </w:r>
          </w:p>
          <w:p w14:paraId="4C9FBFC0"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2:</w:t>
            </w:r>
            <w:r w:rsidRPr="008F70D4">
              <w:rPr>
                <w:rFonts w:ascii="Arial" w:eastAsia="宋体" w:hAnsi="Arial"/>
                <w:sz w:val="18"/>
                <w:highlight w:val="lightGray"/>
              </w:rPr>
              <w:tab/>
            </w:r>
            <w:r w:rsidRPr="008F70D4">
              <w:rPr>
                <w:rFonts w:ascii="Arial" w:hAnsi="Arial"/>
                <w:sz w:val="18"/>
                <w:highlight w:val="lightGray"/>
              </w:rPr>
              <w:t>Io specified at the Reference point, and assumed to have constant EPRE across the bandwidth</w:t>
            </w:r>
            <w:r w:rsidRPr="008F70D4">
              <w:rPr>
                <w:rFonts w:ascii="Arial" w:eastAsia="宋体" w:hAnsi="Arial"/>
                <w:sz w:val="18"/>
                <w:highlight w:val="lightGray"/>
              </w:rPr>
              <w:t>.</w:t>
            </w:r>
          </w:p>
          <w:p w14:paraId="45D9CEDF" w14:textId="77777777" w:rsidR="008F70D4" w:rsidRPr="008F70D4" w:rsidRDefault="008F70D4" w:rsidP="008F70D4">
            <w:pPr>
              <w:keepNext/>
              <w:keepLines/>
              <w:spacing w:after="0"/>
              <w:ind w:left="851" w:hanging="851"/>
              <w:rPr>
                <w:rFonts w:ascii="Arial" w:eastAsia="宋体" w:hAnsi="Arial"/>
                <w:sz w:val="18"/>
                <w:highlight w:val="lightGray"/>
              </w:rPr>
            </w:pPr>
            <w:r w:rsidRPr="008F70D4">
              <w:rPr>
                <w:rFonts w:ascii="Arial" w:eastAsia="宋体" w:hAnsi="Arial"/>
                <w:sz w:val="18"/>
                <w:highlight w:val="lightGray"/>
              </w:rPr>
              <w:t>Note 3:</w:t>
            </w:r>
            <w:r w:rsidRPr="008F70D4">
              <w:rPr>
                <w:rFonts w:ascii="Arial" w:eastAsia="宋体" w:hAnsi="Arial"/>
                <w:sz w:val="18"/>
                <w:highlight w:val="lightGray"/>
              </w:rPr>
              <w:tab/>
              <w:t xml:space="preserve">In the test cases, the SSB </w:t>
            </w:r>
            <w:r w:rsidRPr="008F70D4">
              <w:rPr>
                <w:rFonts w:ascii="Arial" w:eastAsia="宋体" w:hAnsi="Arial" w:hint="eastAsia"/>
                <w:sz w:val="18"/>
                <w:highlight w:val="lightGray"/>
              </w:rPr>
              <w:t>Ê</w:t>
            </w:r>
            <w:r w:rsidRPr="008F70D4">
              <w:rPr>
                <w:rFonts w:ascii="Arial" w:eastAsia="宋体" w:hAnsi="Arial"/>
                <w:sz w:val="18"/>
                <w:highlight w:val="lightGray"/>
              </w:rPr>
              <w:t xml:space="preserve">s/Iot and related parameters may need to be adjusted to ensure </w:t>
            </w:r>
            <w:r w:rsidRPr="008F70D4">
              <w:rPr>
                <w:rFonts w:ascii="Arial" w:eastAsia="宋体" w:hAnsi="Arial" w:hint="eastAsia"/>
                <w:sz w:val="18"/>
                <w:highlight w:val="lightGray"/>
              </w:rPr>
              <w:t>Ê</w:t>
            </w:r>
            <w:r w:rsidRPr="008F70D4">
              <w:rPr>
                <w:rFonts w:ascii="Arial" w:eastAsia="宋体" w:hAnsi="Arial"/>
                <w:sz w:val="18"/>
                <w:highlight w:val="lightGray"/>
              </w:rPr>
              <w:t>s/Iot at UE baseband is above the value defined in this table.</w:t>
            </w:r>
          </w:p>
          <w:p w14:paraId="5A656228" w14:textId="77777777" w:rsidR="008F70D4" w:rsidRPr="008F70D4" w:rsidRDefault="008F70D4" w:rsidP="008F70D4">
            <w:pPr>
              <w:keepNext/>
              <w:keepLines/>
              <w:spacing w:after="0"/>
              <w:ind w:left="851" w:hanging="851"/>
              <w:rPr>
                <w:rFonts w:ascii="Arial" w:eastAsia="宋体" w:hAnsi="Arial"/>
                <w:sz w:val="18"/>
              </w:rPr>
            </w:pPr>
            <w:r w:rsidRPr="008F70D4">
              <w:rPr>
                <w:rFonts w:ascii="Arial" w:eastAsia="宋体" w:hAnsi="Arial"/>
                <w:sz w:val="18"/>
                <w:highlight w:val="lightGray"/>
              </w:rPr>
              <w:t>Note 4:</w:t>
            </w:r>
            <w:r w:rsidRPr="008F70D4">
              <w:rPr>
                <w:rFonts w:ascii="Arial" w:eastAsia="宋体" w:hAnsi="Arial"/>
                <w:sz w:val="18"/>
                <w:highlight w:val="lightGray"/>
              </w:rPr>
              <w:tab/>
              <w:t>The parameter SSB Ês/Iot is the minimum SSB Ês/Iot of the pair of cells to which the requirement applies.</w:t>
            </w:r>
          </w:p>
        </w:tc>
      </w:tr>
    </w:tbl>
    <w:p w14:paraId="2DE403A5" w14:textId="77777777" w:rsidR="00B065D3" w:rsidRDefault="00B065D3" w:rsidP="00CF1CFF">
      <w:pPr>
        <w:jc w:val="both"/>
        <w:rPr>
          <w:rFonts w:ascii="Arial" w:hAnsi="Arial" w:cs="Arial"/>
          <w:sz w:val="22"/>
          <w:szCs w:val="22"/>
        </w:rPr>
      </w:pPr>
    </w:p>
    <w:p w14:paraId="46BAE90C" w14:textId="77777777" w:rsidR="008C54F6" w:rsidRPr="00CF1CFF" w:rsidRDefault="008C54F6" w:rsidP="008C54F6">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54E8BCFD" w14:textId="77777777" w:rsidR="006464EC" w:rsidRPr="006464EC" w:rsidRDefault="006464EC" w:rsidP="006464EC">
      <w:pPr>
        <w:keepNext/>
        <w:keepLines/>
        <w:spacing w:before="60"/>
        <w:jc w:val="center"/>
        <w:rPr>
          <w:rFonts w:ascii="Arial" w:eastAsia="宋体" w:hAnsi="Arial"/>
          <w:b/>
          <w:highlight w:val="lightGray"/>
        </w:rPr>
      </w:pPr>
      <w:r w:rsidRPr="006464EC">
        <w:rPr>
          <w:rFonts w:ascii="Arial" w:eastAsia="宋体" w:hAnsi="Arial"/>
          <w:b/>
          <w:highlight w:val="lightGray"/>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464EC" w:rsidRPr="006464EC" w14:paraId="5C14584D" w14:textId="77777777" w:rsidTr="00D00AB4">
        <w:trPr>
          <w:trHeight w:val="105"/>
          <w:jc w:val="center"/>
        </w:trPr>
        <w:tc>
          <w:tcPr>
            <w:tcW w:w="1171" w:type="dxa"/>
            <w:vMerge w:val="restart"/>
            <w:shd w:val="clear" w:color="auto" w:fill="auto"/>
            <w:vAlign w:val="center"/>
          </w:tcPr>
          <w:p w14:paraId="0760C8C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Parameter</w:t>
            </w:r>
          </w:p>
        </w:tc>
        <w:tc>
          <w:tcPr>
            <w:tcW w:w="1150" w:type="dxa"/>
            <w:vMerge w:val="restart"/>
            <w:vAlign w:val="center"/>
          </w:tcPr>
          <w:p w14:paraId="794D0700"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Angle of arrival</w:t>
            </w:r>
          </w:p>
        </w:tc>
        <w:tc>
          <w:tcPr>
            <w:tcW w:w="1179" w:type="dxa"/>
            <w:vMerge w:val="restart"/>
            <w:shd w:val="clear" w:color="auto" w:fill="auto"/>
            <w:vAlign w:val="center"/>
          </w:tcPr>
          <w:p w14:paraId="090D73F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NR operating bands</w:t>
            </w:r>
          </w:p>
        </w:tc>
        <w:tc>
          <w:tcPr>
            <w:tcW w:w="5269" w:type="dxa"/>
            <w:gridSpan w:val="5"/>
            <w:shd w:val="clear" w:color="auto" w:fill="auto"/>
            <w:vAlign w:val="center"/>
          </w:tcPr>
          <w:p w14:paraId="04958C3B"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Minimum SSB_RP</w:t>
            </w:r>
            <w:r w:rsidRPr="006464EC">
              <w:rPr>
                <w:rFonts w:ascii="Arial" w:eastAsia="宋体" w:hAnsi="Arial"/>
                <w:b/>
                <w:sz w:val="18"/>
                <w:highlight w:val="lightGray"/>
                <w:vertAlign w:val="superscript"/>
              </w:rPr>
              <w:t xml:space="preserve"> Note 2, Note 3</w:t>
            </w:r>
          </w:p>
        </w:tc>
        <w:tc>
          <w:tcPr>
            <w:tcW w:w="1012" w:type="dxa"/>
            <w:shd w:val="clear" w:color="auto" w:fill="auto"/>
          </w:tcPr>
          <w:p w14:paraId="23E2AEF3"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SSB Ês/Iot</w:t>
            </w:r>
          </w:p>
        </w:tc>
      </w:tr>
      <w:tr w:rsidR="006464EC" w:rsidRPr="006464EC" w14:paraId="73546AB5" w14:textId="77777777" w:rsidTr="00D00AB4">
        <w:trPr>
          <w:trHeight w:val="105"/>
          <w:jc w:val="center"/>
        </w:trPr>
        <w:tc>
          <w:tcPr>
            <w:tcW w:w="1171" w:type="dxa"/>
            <w:vMerge/>
            <w:shd w:val="clear" w:color="auto" w:fill="auto"/>
          </w:tcPr>
          <w:p w14:paraId="62431CDC"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49E398E2"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16287F21" w14:textId="77777777" w:rsidR="006464EC" w:rsidRPr="006464EC" w:rsidRDefault="006464EC" w:rsidP="006464EC">
            <w:pPr>
              <w:keepNext/>
              <w:keepLines/>
              <w:spacing w:after="0"/>
              <w:jc w:val="center"/>
              <w:rPr>
                <w:rFonts w:ascii="Arial" w:eastAsia="宋体" w:hAnsi="Arial"/>
                <w:b/>
                <w:sz w:val="18"/>
                <w:highlight w:val="lightGray"/>
              </w:rPr>
            </w:pPr>
          </w:p>
        </w:tc>
        <w:tc>
          <w:tcPr>
            <w:tcW w:w="5269" w:type="dxa"/>
            <w:gridSpan w:val="5"/>
            <w:shd w:val="clear" w:color="auto" w:fill="auto"/>
            <w:vAlign w:val="center"/>
          </w:tcPr>
          <w:p w14:paraId="7BDB440A"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dBm / SCS</w:t>
            </w:r>
            <w:r w:rsidRPr="006464EC">
              <w:rPr>
                <w:rFonts w:ascii="Arial" w:eastAsia="宋体" w:hAnsi="Arial"/>
                <w:b/>
                <w:sz w:val="18"/>
                <w:highlight w:val="lightGray"/>
                <w:vertAlign w:val="subscript"/>
              </w:rPr>
              <w:t>SSB</w:t>
            </w:r>
          </w:p>
        </w:tc>
        <w:tc>
          <w:tcPr>
            <w:tcW w:w="1012" w:type="dxa"/>
            <w:vMerge w:val="restart"/>
            <w:shd w:val="clear" w:color="auto" w:fill="auto"/>
            <w:vAlign w:val="center"/>
          </w:tcPr>
          <w:p w14:paraId="70A4E725"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dB</w:t>
            </w:r>
          </w:p>
        </w:tc>
      </w:tr>
      <w:tr w:rsidR="006464EC" w:rsidRPr="006464EC" w14:paraId="00A4204D" w14:textId="77777777" w:rsidTr="00D00AB4">
        <w:trPr>
          <w:trHeight w:val="105"/>
          <w:jc w:val="center"/>
        </w:trPr>
        <w:tc>
          <w:tcPr>
            <w:tcW w:w="1171" w:type="dxa"/>
            <w:vMerge/>
            <w:shd w:val="clear" w:color="auto" w:fill="auto"/>
          </w:tcPr>
          <w:p w14:paraId="5BE93A62"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384BA73E"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34B3F2EB" w14:textId="77777777" w:rsidR="006464EC" w:rsidRPr="006464EC" w:rsidRDefault="006464EC" w:rsidP="006464EC">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14:paraId="7B5ACC04"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SCS</w:t>
            </w:r>
            <w:r w:rsidRPr="006464EC">
              <w:rPr>
                <w:rFonts w:ascii="Arial" w:eastAsia="宋体" w:hAnsi="Arial"/>
                <w:b/>
                <w:sz w:val="18"/>
                <w:highlight w:val="lightGray"/>
                <w:vertAlign w:val="subscript"/>
              </w:rPr>
              <w:t>SSB</w:t>
            </w:r>
            <w:r w:rsidRPr="006464EC">
              <w:rPr>
                <w:rFonts w:ascii="Arial" w:eastAsia="宋体" w:hAnsi="Arial"/>
                <w:b/>
                <w:sz w:val="18"/>
                <w:highlight w:val="lightGray"/>
              </w:rPr>
              <w:t xml:space="preserve"> = 120 kHz</w:t>
            </w:r>
          </w:p>
        </w:tc>
        <w:tc>
          <w:tcPr>
            <w:tcW w:w="1443" w:type="dxa"/>
            <w:shd w:val="clear" w:color="auto" w:fill="auto"/>
            <w:vAlign w:val="center"/>
          </w:tcPr>
          <w:p w14:paraId="6F3D787E"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SCS</w:t>
            </w:r>
            <w:r w:rsidRPr="006464EC">
              <w:rPr>
                <w:rFonts w:ascii="Arial" w:eastAsia="宋体" w:hAnsi="Arial"/>
                <w:b/>
                <w:sz w:val="18"/>
                <w:highlight w:val="lightGray"/>
                <w:vertAlign w:val="subscript"/>
              </w:rPr>
              <w:t>SSB</w:t>
            </w:r>
            <w:r w:rsidRPr="006464EC">
              <w:rPr>
                <w:rFonts w:ascii="Arial" w:eastAsia="宋体" w:hAnsi="Arial"/>
                <w:b/>
                <w:sz w:val="18"/>
                <w:highlight w:val="lightGray"/>
              </w:rPr>
              <w:t xml:space="preserve"> = 240 kHz</w:t>
            </w:r>
          </w:p>
        </w:tc>
        <w:tc>
          <w:tcPr>
            <w:tcW w:w="1012" w:type="dxa"/>
            <w:vMerge/>
            <w:shd w:val="clear" w:color="auto" w:fill="auto"/>
          </w:tcPr>
          <w:p w14:paraId="7D34F5C7" w14:textId="77777777" w:rsidR="006464EC" w:rsidRPr="006464EC" w:rsidRDefault="006464EC" w:rsidP="006464EC">
            <w:pPr>
              <w:keepNext/>
              <w:keepLines/>
              <w:spacing w:after="0"/>
              <w:jc w:val="center"/>
              <w:rPr>
                <w:rFonts w:ascii="Arial" w:eastAsia="宋体" w:hAnsi="Arial"/>
                <w:b/>
                <w:sz w:val="18"/>
                <w:highlight w:val="lightGray"/>
              </w:rPr>
            </w:pPr>
          </w:p>
        </w:tc>
      </w:tr>
      <w:tr w:rsidR="006464EC" w:rsidRPr="006464EC" w14:paraId="41E39319" w14:textId="77777777" w:rsidTr="00D00AB4">
        <w:trPr>
          <w:trHeight w:val="105"/>
          <w:jc w:val="center"/>
        </w:trPr>
        <w:tc>
          <w:tcPr>
            <w:tcW w:w="1171" w:type="dxa"/>
            <w:vMerge/>
            <w:shd w:val="clear" w:color="auto" w:fill="auto"/>
          </w:tcPr>
          <w:p w14:paraId="0B4020A7" w14:textId="77777777" w:rsidR="006464EC" w:rsidRPr="006464EC" w:rsidRDefault="006464EC" w:rsidP="006464EC">
            <w:pPr>
              <w:keepNext/>
              <w:keepLines/>
              <w:spacing w:after="0"/>
              <w:jc w:val="center"/>
              <w:rPr>
                <w:rFonts w:ascii="Arial" w:eastAsia="宋体" w:hAnsi="Arial"/>
                <w:b/>
                <w:sz w:val="18"/>
                <w:highlight w:val="lightGray"/>
              </w:rPr>
            </w:pPr>
          </w:p>
        </w:tc>
        <w:tc>
          <w:tcPr>
            <w:tcW w:w="1150" w:type="dxa"/>
            <w:vMerge/>
          </w:tcPr>
          <w:p w14:paraId="1D7B270A" w14:textId="77777777" w:rsidR="006464EC" w:rsidRPr="006464EC" w:rsidRDefault="006464EC" w:rsidP="006464EC">
            <w:pPr>
              <w:keepNext/>
              <w:keepLines/>
              <w:spacing w:after="0"/>
              <w:jc w:val="center"/>
              <w:rPr>
                <w:rFonts w:ascii="Arial" w:eastAsia="宋体" w:hAnsi="Arial"/>
                <w:b/>
                <w:sz w:val="18"/>
                <w:highlight w:val="lightGray"/>
              </w:rPr>
            </w:pPr>
          </w:p>
        </w:tc>
        <w:tc>
          <w:tcPr>
            <w:tcW w:w="1179" w:type="dxa"/>
            <w:vMerge/>
            <w:shd w:val="clear" w:color="auto" w:fill="auto"/>
            <w:vAlign w:val="center"/>
          </w:tcPr>
          <w:p w14:paraId="4F904CB7" w14:textId="77777777" w:rsidR="006464EC" w:rsidRPr="006464EC" w:rsidRDefault="006464EC" w:rsidP="006464EC">
            <w:pPr>
              <w:keepNext/>
              <w:keepLines/>
              <w:spacing w:after="0"/>
              <w:jc w:val="center"/>
              <w:rPr>
                <w:rFonts w:ascii="Arial" w:eastAsia="宋体" w:hAnsi="Arial"/>
                <w:b/>
                <w:sz w:val="18"/>
                <w:highlight w:val="lightGray"/>
              </w:rPr>
            </w:pPr>
          </w:p>
        </w:tc>
        <w:tc>
          <w:tcPr>
            <w:tcW w:w="3826" w:type="dxa"/>
            <w:gridSpan w:val="4"/>
            <w:shd w:val="clear" w:color="auto" w:fill="auto"/>
            <w:vAlign w:val="center"/>
          </w:tcPr>
          <w:p w14:paraId="73FF425A"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UE power class</w:t>
            </w:r>
          </w:p>
        </w:tc>
        <w:tc>
          <w:tcPr>
            <w:tcW w:w="1443" w:type="dxa"/>
            <w:shd w:val="clear" w:color="auto" w:fill="auto"/>
            <w:vAlign w:val="center"/>
          </w:tcPr>
          <w:p w14:paraId="03C8A300"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UE power class</w:t>
            </w:r>
          </w:p>
        </w:tc>
        <w:tc>
          <w:tcPr>
            <w:tcW w:w="1012" w:type="dxa"/>
            <w:vMerge/>
            <w:shd w:val="clear" w:color="auto" w:fill="auto"/>
          </w:tcPr>
          <w:p w14:paraId="06971CD3" w14:textId="77777777" w:rsidR="006464EC" w:rsidRPr="006464EC" w:rsidRDefault="006464EC" w:rsidP="006464EC">
            <w:pPr>
              <w:keepNext/>
              <w:keepLines/>
              <w:spacing w:after="0"/>
              <w:jc w:val="center"/>
              <w:rPr>
                <w:rFonts w:ascii="Arial" w:eastAsia="宋体" w:hAnsi="Arial"/>
                <w:b/>
                <w:sz w:val="18"/>
                <w:highlight w:val="lightGray"/>
              </w:rPr>
            </w:pPr>
          </w:p>
        </w:tc>
      </w:tr>
      <w:tr w:rsidR="006464EC" w:rsidRPr="006464EC" w14:paraId="477535BF" w14:textId="77777777" w:rsidTr="00D00AB4">
        <w:trPr>
          <w:trHeight w:val="105"/>
          <w:jc w:val="center"/>
        </w:trPr>
        <w:tc>
          <w:tcPr>
            <w:tcW w:w="1171" w:type="dxa"/>
            <w:vMerge/>
            <w:shd w:val="clear" w:color="auto" w:fill="auto"/>
          </w:tcPr>
          <w:p w14:paraId="2A1F701D"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1150" w:type="dxa"/>
            <w:vMerge/>
          </w:tcPr>
          <w:p w14:paraId="03EFCA41"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1179" w:type="dxa"/>
            <w:vMerge/>
            <w:shd w:val="clear" w:color="auto" w:fill="auto"/>
            <w:vAlign w:val="center"/>
          </w:tcPr>
          <w:p w14:paraId="5F96A722" w14:textId="77777777" w:rsidR="006464EC" w:rsidRPr="006464EC" w:rsidRDefault="006464EC" w:rsidP="006464EC">
            <w:pPr>
              <w:keepNext/>
              <w:keepLines/>
              <w:spacing w:after="0"/>
              <w:jc w:val="center"/>
              <w:rPr>
                <w:rFonts w:ascii="Arial" w:eastAsia="宋体" w:hAnsi="Arial" w:cs="Arial"/>
                <w:b/>
                <w:sz w:val="18"/>
                <w:highlight w:val="lightGray"/>
              </w:rPr>
            </w:pPr>
          </w:p>
        </w:tc>
        <w:tc>
          <w:tcPr>
            <w:tcW w:w="959" w:type="dxa"/>
            <w:shd w:val="clear" w:color="auto" w:fill="auto"/>
            <w:vAlign w:val="center"/>
          </w:tcPr>
          <w:p w14:paraId="249FAAB8" w14:textId="77777777" w:rsidR="006464EC" w:rsidRPr="006464EC" w:rsidRDefault="006464EC" w:rsidP="006464EC">
            <w:pPr>
              <w:keepNext/>
              <w:keepLines/>
              <w:spacing w:after="0"/>
              <w:jc w:val="center"/>
              <w:rPr>
                <w:rFonts w:ascii="Arial" w:eastAsia="宋体" w:hAnsi="Arial" w:cs="Arial"/>
                <w:b/>
                <w:sz w:val="18"/>
                <w:highlight w:val="lightGray"/>
              </w:rPr>
            </w:pPr>
            <w:r w:rsidRPr="006464EC">
              <w:rPr>
                <w:rFonts w:ascii="Arial" w:eastAsia="宋体" w:hAnsi="Arial" w:cs="Arial"/>
                <w:b/>
                <w:sz w:val="18"/>
                <w:highlight w:val="lightGray"/>
              </w:rPr>
              <w:t>1</w:t>
            </w:r>
          </w:p>
        </w:tc>
        <w:tc>
          <w:tcPr>
            <w:tcW w:w="959" w:type="dxa"/>
          </w:tcPr>
          <w:p w14:paraId="7144751B"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2</w:t>
            </w:r>
          </w:p>
        </w:tc>
        <w:tc>
          <w:tcPr>
            <w:tcW w:w="949" w:type="dxa"/>
          </w:tcPr>
          <w:p w14:paraId="5FCD5EC4"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3</w:t>
            </w:r>
          </w:p>
        </w:tc>
        <w:tc>
          <w:tcPr>
            <w:tcW w:w="959" w:type="dxa"/>
          </w:tcPr>
          <w:p w14:paraId="2598DEE6" w14:textId="77777777" w:rsidR="006464EC" w:rsidRPr="006464EC" w:rsidRDefault="006464EC" w:rsidP="006464EC">
            <w:pPr>
              <w:keepNext/>
              <w:keepLines/>
              <w:spacing w:after="0"/>
              <w:jc w:val="center"/>
              <w:rPr>
                <w:rFonts w:ascii="Arial" w:eastAsia="宋体" w:hAnsi="Arial"/>
                <w:b/>
                <w:sz w:val="18"/>
                <w:highlight w:val="lightGray"/>
              </w:rPr>
            </w:pPr>
            <w:r w:rsidRPr="006464EC">
              <w:rPr>
                <w:rFonts w:ascii="Arial" w:eastAsia="宋体" w:hAnsi="Arial"/>
                <w:b/>
                <w:sz w:val="18"/>
                <w:highlight w:val="lightGray"/>
              </w:rPr>
              <w:t>4</w:t>
            </w:r>
          </w:p>
        </w:tc>
        <w:tc>
          <w:tcPr>
            <w:tcW w:w="1443" w:type="dxa"/>
            <w:shd w:val="clear" w:color="auto" w:fill="auto"/>
            <w:vAlign w:val="center"/>
          </w:tcPr>
          <w:p w14:paraId="3F9EF539" w14:textId="77777777" w:rsidR="006464EC" w:rsidRPr="006464EC" w:rsidRDefault="006464EC" w:rsidP="006464EC">
            <w:pPr>
              <w:keepNext/>
              <w:keepLines/>
              <w:spacing w:after="0"/>
              <w:jc w:val="center"/>
              <w:rPr>
                <w:rFonts w:ascii="Arial" w:eastAsia="宋体" w:hAnsi="Arial" w:cs="Arial"/>
                <w:b/>
                <w:sz w:val="18"/>
                <w:highlight w:val="lightGray"/>
              </w:rPr>
            </w:pPr>
            <w:r w:rsidRPr="006464EC">
              <w:rPr>
                <w:rFonts w:ascii="Arial" w:eastAsia="宋体" w:hAnsi="Arial" w:cs="Arial"/>
                <w:b/>
                <w:sz w:val="18"/>
                <w:highlight w:val="lightGray"/>
              </w:rPr>
              <w:t>1, 2, 3, 4</w:t>
            </w:r>
          </w:p>
        </w:tc>
        <w:tc>
          <w:tcPr>
            <w:tcW w:w="1012" w:type="dxa"/>
            <w:vMerge/>
            <w:shd w:val="clear" w:color="auto" w:fill="auto"/>
          </w:tcPr>
          <w:p w14:paraId="5B95CD12" w14:textId="77777777" w:rsidR="006464EC" w:rsidRPr="006464EC" w:rsidRDefault="006464EC" w:rsidP="006464EC">
            <w:pPr>
              <w:keepNext/>
              <w:keepLines/>
              <w:spacing w:after="0"/>
              <w:jc w:val="center"/>
              <w:rPr>
                <w:rFonts w:ascii="Arial" w:eastAsia="宋体" w:hAnsi="Arial" w:cs="Arial"/>
                <w:b/>
                <w:sz w:val="18"/>
                <w:highlight w:val="lightGray"/>
              </w:rPr>
            </w:pPr>
          </w:p>
        </w:tc>
      </w:tr>
      <w:tr w:rsidR="006464EC" w:rsidRPr="006464EC" w14:paraId="695B4FC8" w14:textId="77777777" w:rsidTr="00D00AB4">
        <w:trPr>
          <w:jc w:val="center"/>
        </w:trPr>
        <w:tc>
          <w:tcPr>
            <w:tcW w:w="1171" w:type="dxa"/>
            <w:vMerge w:val="restart"/>
            <w:shd w:val="clear" w:color="auto" w:fill="auto"/>
            <w:vAlign w:val="center"/>
          </w:tcPr>
          <w:p w14:paraId="66BA331C"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lightGray"/>
              </w:rPr>
              <w:t>Conditions</w:t>
            </w:r>
          </w:p>
        </w:tc>
        <w:tc>
          <w:tcPr>
            <w:tcW w:w="1150" w:type="dxa"/>
            <w:vMerge w:val="restart"/>
            <w:vAlign w:val="center"/>
          </w:tcPr>
          <w:p w14:paraId="5B9AD2D8"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lightGray"/>
              </w:rPr>
              <w:t>Rx Beam Peak</w:t>
            </w:r>
          </w:p>
        </w:tc>
        <w:tc>
          <w:tcPr>
            <w:tcW w:w="1179" w:type="dxa"/>
            <w:shd w:val="clear" w:color="auto" w:fill="auto"/>
            <w:vAlign w:val="center"/>
          </w:tcPr>
          <w:p w14:paraId="598264A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327ABB60"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111D3EA7"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165C35F6"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1B5D12AF"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51A94E40"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宋体" w:hAnsi="Arial"/>
                <w:sz w:val="18"/>
                <w:highlight w:val="lightGray"/>
              </w:rPr>
              <w:t>SCS</w:t>
            </w:r>
            <w:r w:rsidRPr="006464EC">
              <w:rPr>
                <w:rFonts w:ascii="Arial" w:eastAsia="宋体" w:hAnsi="Arial"/>
                <w:sz w:val="18"/>
                <w:highlight w:val="lightGray"/>
                <w:vertAlign w:val="subscript"/>
              </w:rPr>
              <w:t>SSB</w:t>
            </w:r>
            <w:r w:rsidRPr="006464EC">
              <w:rPr>
                <w:rFonts w:ascii="Arial" w:eastAsia="宋体"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shd w:val="clear" w:color="auto" w:fill="auto"/>
            <w:vAlign w:val="center"/>
          </w:tcPr>
          <w:p w14:paraId="00F10A08"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6464EC" w:rsidRPr="006464EC" w14:paraId="51412CB9" w14:textId="77777777" w:rsidTr="00D00AB4">
        <w:trPr>
          <w:jc w:val="center"/>
        </w:trPr>
        <w:tc>
          <w:tcPr>
            <w:tcW w:w="1171" w:type="dxa"/>
            <w:vMerge/>
            <w:shd w:val="clear" w:color="auto" w:fill="auto"/>
            <w:vAlign w:val="center"/>
          </w:tcPr>
          <w:p w14:paraId="5220BBB2" w14:textId="77777777" w:rsidR="006464EC" w:rsidRPr="006464EC" w:rsidRDefault="006464EC" w:rsidP="006464EC">
            <w:pPr>
              <w:keepNext/>
              <w:keepLines/>
              <w:spacing w:after="0"/>
              <w:jc w:val="center"/>
              <w:rPr>
                <w:rFonts w:ascii="Arial" w:eastAsia="宋体" w:hAnsi="Arial"/>
                <w:sz w:val="18"/>
                <w:highlight w:val="lightGray"/>
              </w:rPr>
            </w:pPr>
          </w:p>
        </w:tc>
        <w:tc>
          <w:tcPr>
            <w:tcW w:w="1150" w:type="dxa"/>
            <w:vMerge/>
          </w:tcPr>
          <w:p w14:paraId="13CB595B"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7D441BD7"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n258</w:t>
            </w:r>
          </w:p>
        </w:tc>
        <w:tc>
          <w:tcPr>
            <w:tcW w:w="959" w:type="dxa"/>
            <w:shd w:val="clear" w:color="auto" w:fill="auto"/>
            <w:vAlign w:val="center"/>
          </w:tcPr>
          <w:p w14:paraId="28B08C06" w14:textId="77777777" w:rsidR="006464EC" w:rsidRPr="006464EC" w:rsidRDefault="006464EC" w:rsidP="006464EC">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1BF88A82"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382A59B8"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-110.1</w:t>
            </w:r>
          </w:p>
        </w:tc>
        <w:tc>
          <w:tcPr>
            <w:tcW w:w="959" w:type="dxa"/>
            <w:vAlign w:val="center"/>
          </w:tcPr>
          <w:p w14:paraId="62C4E769" w14:textId="77777777" w:rsidR="006464EC" w:rsidRPr="006464EC" w:rsidRDefault="006464EC" w:rsidP="006464EC">
            <w:pPr>
              <w:keepNext/>
              <w:keepLines/>
              <w:spacing w:after="0"/>
              <w:jc w:val="center"/>
              <w:rPr>
                <w:rFonts w:ascii="Arial" w:eastAsia="Yu Mincho" w:hAnsi="Arial"/>
                <w:sz w:val="18"/>
                <w:highlight w:val="lightGray"/>
                <w:lang w:val="en-US" w:eastAsia="ja-JP"/>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6D9C8D39"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675E05EE"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69407093" w14:textId="77777777" w:rsidTr="00D00AB4">
        <w:trPr>
          <w:jc w:val="center"/>
        </w:trPr>
        <w:tc>
          <w:tcPr>
            <w:tcW w:w="1171" w:type="dxa"/>
            <w:vMerge/>
            <w:shd w:val="clear" w:color="auto" w:fill="auto"/>
            <w:vAlign w:val="center"/>
          </w:tcPr>
          <w:p w14:paraId="2FC17F8B" w14:textId="77777777" w:rsidR="006464EC" w:rsidRPr="006464EC" w:rsidRDefault="006464EC" w:rsidP="006464EC">
            <w:pPr>
              <w:keepNext/>
              <w:keepLines/>
              <w:spacing w:after="0"/>
              <w:jc w:val="center"/>
              <w:rPr>
                <w:rFonts w:ascii="Arial" w:eastAsia="宋体" w:hAnsi="Arial"/>
                <w:sz w:val="18"/>
                <w:highlight w:val="lightGray"/>
              </w:rPr>
            </w:pPr>
          </w:p>
        </w:tc>
        <w:tc>
          <w:tcPr>
            <w:tcW w:w="1150" w:type="dxa"/>
            <w:vMerge/>
          </w:tcPr>
          <w:p w14:paraId="0A4F7224"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38AF3A49"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n259</w:t>
            </w:r>
          </w:p>
        </w:tc>
        <w:tc>
          <w:tcPr>
            <w:tcW w:w="959" w:type="dxa"/>
            <w:shd w:val="clear" w:color="auto" w:fill="auto"/>
            <w:vAlign w:val="center"/>
          </w:tcPr>
          <w:p w14:paraId="5AE48A43" w14:textId="77777777" w:rsidR="006464EC" w:rsidRPr="006464EC" w:rsidRDefault="006464EC" w:rsidP="006464EC">
            <w:pPr>
              <w:keepNext/>
              <w:keepLines/>
              <w:spacing w:after="0"/>
              <w:jc w:val="center"/>
              <w:rPr>
                <w:rFonts w:ascii="Arial" w:eastAsia="Yu Mincho" w:hAnsi="Arial"/>
                <w:sz w:val="18"/>
                <w:highlight w:val="lightGray"/>
                <w:lang w:eastAsia="ja-JP"/>
              </w:rPr>
            </w:pPr>
          </w:p>
        </w:tc>
        <w:tc>
          <w:tcPr>
            <w:tcW w:w="959" w:type="dxa"/>
            <w:vAlign w:val="center"/>
          </w:tcPr>
          <w:p w14:paraId="50F40DEB" w14:textId="77777777" w:rsidR="006464EC" w:rsidRPr="006464EC" w:rsidRDefault="006464EC" w:rsidP="006464EC">
            <w:pPr>
              <w:keepNext/>
              <w:keepLines/>
              <w:spacing w:after="0"/>
              <w:jc w:val="center"/>
              <w:rPr>
                <w:rFonts w:ascii="Arial" w:eastAsia="宋体" w:hAnsi="Arial"/>
                <w:sz w:val="18"/>
                <w:highlight w:val="lightGray"/>
                <w:lang w:eastAsia="ko-KR"/>
              </w:rPr>
            </w:pPr>
          </w:p>
        </w:tc>
        <w:tc>
          <w:tcPr>
            <w:tcW w:w="949" w:type="dxa"/>
            <w:vAlign w:val="center"/>
          </w:tcPr>
          <w:p w14:paraId="04222421"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-106.5</w:t>
            </w:r>
          </w:p>
        </w:tc>
        <w:tc>
          <w:tcPr>
            <w:tcW w:w="959" w:type="dxa"/>
            <w:vAlign w:val="center"/>
          </w:tcPr>
          <w:p w14:paraId="77A52294" w14:textId="77777777" w:rsidR="006464EC" w:rsidRPr="006464EC" w:rsidRDefault="006464EC" w:rsidP="006464EC">
            <w:pPr>
              <w:keepNext/>
              <w:keepLines/>
              <w:spacing w:after="0"/>
              <w:jc w:val="center"/>
              <w:rPr>
                <w:rFonts w:ascii="Arial" w:eastAsia="Yu Mincho" w:hAnsi="Arial"/>
                <w:sz w:val="18"/>
                <w:highlight w:val="lightGray"/>
                <w:lang w:eastAsia="ja-JP"/>
              </w:rPr>
            </w:pPr>
          </w:p>
        </w:tc>
        <w:tc>
          <w:tcPr>
            <w:tcW w:w="1443" w:type="dxa"/>
            <w:vMerge/>
            <w:shd w:val="clear" w:color="auto" w:fill="auto"/>
            <w:vAlign w:val="center"/>
          </w:tcPr>
          <w:p w14:paraId="007DCDA8"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450EA2D7"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35D66D77" w14:textId="77777777" w:rsidTr="00D00AB4">
        <w:trPr>
          <w:jc w:val="center"/>
        </w:trPr>
        <w:tc>
          <w:tcPr>
            <w:tcW w:w="1171" w:type="dxa"/>
            <w:vMerge/>
            <w:shd w:val="clear" w:color="auto" w:fill="auto"/>
            <w:vAlign w:val="center"/>
          </w:tcPr>
          <w:p w14:paraId="3DD355C9"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tcPr>
          <w:p w14:paraId="1A81F0B1"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27F78362"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n260</w:t>
            </w:r>
          </w:p>
        </w:tc>
        <w:tc>
          <w:tcPr>
            <w:tcW w:w="959" w:type="dxa"/>
            <w:shd w:val="clear" w:color="auto" w:fill="auto"/>
            <w:vAlign w:val="center"/>
          </w:tcPr>
          <w:p w14:paraId="6E68A29B"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-123.3+Y</w:t>
            </w:r>
            <w:r w:rsidRPr="006464EC">
              <w:rPr>
                <w:rFonts w:ascii="Arial" w:eastAsia="Yu Mincho" w:hAnsi="Arial"/>
                <w:sz w:val="18"/>
                <w:highlight w:val="lightGray"/>
                <w:vertAlign w:val="subscript"/>
                <w:lang w:eastAsia="ja-JP"/>
              </w:rPr>
              <w:t>1</w:t>
            </w:r>
          </w:p>
        </w:tc>
        <w:tc>
          <w:tcPr>
            <w:tcW w:w="959" w:type="dxa"/>
            <w:vAlign w:val="center"/>
          </w:tcPr>
          <w:p w14:paraId="717AAFBA" w14:textId="77777777" w:rsidR="006464EC" w:rsidRPr="006464EC" w:rsidRDefault="006464EC" w:rsidP="006464EC">
            <w:pPr>
              <w:keepNext/>
              <w:keepLines/>
              <w:spacing w:after="0"/>
              <w:jc w:val="center"/>
              <w:rPr>
                <w:rFonts w:ascii="Arial" w:eastAsia="宋体" w:hAnsi="Arial"/>
                <w:sz w:val="18"/>
                <w:highlight w:val="lightGray"/>
              </w:rPr>
            </w:pPr>
          </w:p>
        </w:tc>
        <w:tc>
          <w:tcPr>
            <w:tcW w:w="949" w:type="dxa"/>
            <w:vAlign w:val="center"/>
          </w:tcPr>
          <w:p w14:paraId="7F988580"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-107.5</w:t>
            </w:r>
          </w:p>
        </w:tc>
        <w:tc>
          <w:tcPr>
            <w:tcW w:w="959" w:type="dxa"/>
            <w:vAlign w:val="center"/>
          </w:tcPr>
          <w:p w14:paraId="08B4EC78"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-123.8+Y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56EE48EE"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012" w:type="dxa"/>
            <w:vMerge/>
            <w:shd w:val="clear" w:color="auto" w:fill="auto"/>
            <w:vAlign w:val="center"/>
          </w:tcPr>
          <w:p w14:paraId="2908EB2C"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14DDFD31" w14:textId="77777777" w:rsidTr="00D00AB4">
        <w:trPr>
          <w:jc w:val="center"/>
        </w:trPr>
        <w:tc>
          <w:tcPr>
            <w:tcW w:w="1171" w:type="dxa"/>
            <w:vMerge/>
            <w:shd w:val="clear" w:color="auto" w:fill="auto"/>
            <w:vAlign w:val="center"/>
          </w:tcPr>
          <w:p w14:paraId="121FD38A"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tcPr>
          <w:p w14:paraId="1FE2DD96"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2065E8EB"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n261</w:t>
            </w:r>
          </w:p>
        </w:tc>
        <w:tc>
          <w:tcPr>
            <w:tcW w:w="959" w:type="dxa"/>
            <w:shd w:val="clear" w:color="auto" w:fill="auto"/>
            <w:vAlign w:val="center"/>
          </w:tcPr>
          <w:p w14:paraId="71BE1570"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-126.3+Y</w:t>
            </w:r>
            <w:r w:rsidRPr="006464EC">
              <w:rPr>
                <w:rFonts w:ascii="Arial" w:eastAsia="Yu Mincho" w:hAnsi="Arial"/>
                <w:sz w:val="18"/>
                <w:highlight w:val="lightGray"/>
                <w:vertAlign w:val="subscript"/>
                <w:lang w:eastAsia="ja-JP"/>
              </w:rPr>
              <w:t>1</w:t>
            </w:r>
          </w:p>
        </w:tc>
        <w:tc>
          <w:tcPr>
            <w:tcW w:w="959" w:type="dxa"/>
            <w:vAlign w:val="center"/>
          </w:tcPr>
          <w:p w14:paraId="529D9888"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-111.8</w:t>
            </w:r>
          </w:p>
        </w:tc>
        <w:tc>
          <w:tcPr>
            <w:tcW w:w="949" w:type="dxa"/>
            <w:vAlign w:val="center"/>
          </w:tcPr>
          <w:p w14:paraId="319BF057"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-110.1</w:t>
            </w:r>
          </w:p>
        </w:tc>
        <w:tc>
          <w:tcPr>
            <w:tcW w:w="959" w:type="dxa"/>
            <w:vAlign w:val="center"/>
          </w:tcPr>
          <w:p w14:paraId="01F829E2" w14:textId="77777777" w:rsidR="006464EC" w:rsidRPr="006464EC" w:rsidRDefault="006464EC" w:rsidP="006464EC">
            <w:pPr>
              <w:keepNext/>
              <w:keepLines/>
              <w:spacing w:after="0"/>
              <w:jc w:val="center"/>
              <w:rPr>
                <w:rFonts w:ascii="Arial" w:eastAsia="宋体" w:hAnsi="Arial"/>
                <w:sz w:val="18"/>
                <w:highlight w:val="lightGray"/>
                <w:lang w:val="en-US"/>
              </w:rPr>
            </w:pPr>
            <w:r w:rsidRPr="006464EC">
              <w:rPr>
                <w:rFonts w:ascii="Arial" w:eastAsia="Yu Mincho" w:hAnsi="Arial"/>
                <w:sz w:val="18"/>
                <w:highlight w:val="lightGray"/>
                <w:lang w:eastAsia="ja-JP"/>
              </w:rPr>
              <w:t>-125.8+Y</w:t>
            </w:r>
            <w:r w:rsidRPr="006464EC">
              <w:rPr>
                <w:rFonts w:ascii="Arial" w:eastAsia="Yu Mincho" w:hAnsi="Arial"/>
                <w:sz w:val="18"/>
                <w:highlight w:val="lightGray"/>
                <w:vertAlign w:val="subscript"/>
                <w:lang w:eastAsia="ja-JP"/>
              </w:rPr>
              <w:t>4</w:t>
            </w:r>
          </w:p>
        </w:tc>
        <w:tc>
          <w:tcPr>
            <w:tcW w:w="1443" w:type="dxa"/>
            <w:vMerge/>
            <w:shd w:val="clear" w:color="auto" w:fill="auto"/>
            <w:vAlign w:val="center"/>
          </w:tcPr>
          <w:p w14:paraId="27357532" w14:textId="77777777" w:rsidR="006464EC" w:rsidRPr="006464EC" w:rsidRDefault="006464EC" w:rsidP="006464EC">
            <w:pPr>
              <w:keepNext/>
              <w:keepLines/>
              <w:spacing w:after="0"/>
              <w:jc w:val="center"/>
              <w:rPr>
                <w:rFonts w:ascii="Arial" w:eastAsia="宋体" w:hAnsi="Arial"/>
                <w:sz w:val="18"/>
                <w:highlight w:val="lightGray"/>
              </w:rPr>
            </w:pPr>
          </w:p>
        </w:tc>
        <w:tc>
          <w:tcPr>
            <w:tcW w:w="1012" w:type="dxa"/>
            <w:vMerge/>
            <w:shd w:val="clear" w:color="auto" w:fill="auto"/>
            <w:vAlign w:val="center"/>
          </w:tcPr>
          <w:p w14:paraId="07F023C8" w14:textId="77777777" w:rsidR="006464EC" w:rsidRPr="006464EC" w:rsidRDefault="006464EC" w:rsidP="006464EC">
            <w:pPr>
              <w:keepNext/>
              <w:keepLines/>
              <w:spacing w:after="0"/>
              <w:jc w:val="center"/>
              <w:rPr>
                <w:rFonts w:ascii="Arial" w:eastAsia="宋体" w:hAnsi="Arial"/>
                <w:sz w:val="18"/>
                <w:highlight w:val="lightGray"/>
                <w:lang w:val="en-US"/>
              </w:rPr>
            </w:pPr>
          </w:p>
        </w:tc>
      </w:tr>
      <w:tr w:rsidR="006464EC" w:rsidRPr="006464EC" w14:paraId="5BA69801" w14:textId="77777777" w:rsidTr="00D00AB4">
        <w:trPr>
          <w:jc w:val="center"/>
        </w:trPr>
        <w:tc>
          <w:tcPr>
            <w:tcW w:w="1171" w:type="dxa"/>
            <w:vMerge/>
            <w:shd w:val="clear" w:color="auto" w:fill="auto"/>
            <w:vAlign w:val="center"/>
          </w:tcPr>
          <w:p w14:paraId="4BDB5498" w14:textId="77777777" w:rsidR="006464EC" w:rsidRPr="006464EC" w:rsidRDefault="006464EC" w:rsidP="006464EC">
            <w:pPr>
              <w:keepNext/>
              <w:keepLines/>
              <w:spacing w:after="0"/>
              <w:jc w:val="center"/>
              <w:rPr>
                <w:rFonts w:ascii="Arial" w:eastAsia="宋体" w:hAnsi="Arial"/>
                <w:sz w:val="18"/>
                <w:highlight w:val="lightGray"/>
                <w:lang w:val="en-US"/>
              </w:rPr>
            </w:pPr>
          </w:p>
        </w:tc>
        <w:tc>
          <w:tcPr>
            <w:tcW w:w="1150" w:type="dxa"/>
            <w:vMerge w:val="restart"/>
            <w:vAlign w:val="center"/>
          </w:tcPr>
          <w:p w14:paraId="41EE8833"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宋体" w:hAnsi="Arial"/>
                <w:sz w:val="18"/>
                <w:highlight w:val="cyan"/>
              </w:rPr>
              <w:t>Spherical coverage</w:t>
            </w:r>
            <w:r w:rsidRPr="006464EC">
              <w:rPr>
                <w:rFonts w:ascii="Arial" w:eastAsia="宋体" w:hAnsi="Arial"/>
                <w:sz w:val="18"/>
                <w:highlight w:val="cyan"/>
                <w:vertAlign w:val="superscript"/>
              </w:rPr>
              <w:t xml:space="preserve"> Note 1</w:t>
            </w:r>
          </w:p>
        </w:tc>
        <w:tc>
          <w:tcPr>
            <w:tcW w:w="1179" w:type="dxa"/>
            <w:shd w:val="clear" w:color="auto" w:fill="auto"/>
            <w:vAlign w:val="center"/>
          </w:tcPr>
          <w:p w14:paraId="6CF0E65E"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Calibri" w:hAnsi="Arial"/>
                <w:sz w:val="18"/>
                <w:szCs w:val="22"/>
                <w:highlight w:val="lightGray"/>
              </w:rPr>
              <w:t>n257</w:t>
            </w:r>
          </w:p>
        </w:tc>
        <w:tc>
          <w:tcPr>
            <w:tcW w:w="959" w:type="dxa"/>
            <w:shd w:val="clear" w:color="auto" w:fill="auto"/>
            <w:vAlign w:val="center"/>
          </w:tcPr>
          <w:p w14:paraId="68946DC5"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-118.3+Z</w:t>
            </w:r>
            <w:r w:rsidRPr="006464EC">
              <w:rPr>
                <w:rFonts w:ascii="Arial" w:eastAsia="Yu Mincho" w:hAnsi="Arial"/>
                <w:sz w:val="18"/>
                <w:highlight w:val="lightGray"/>
                <w:vertAlign w:val="subscript"/>
                <w:lang w:eastAsia="ja-JP"/>
              </w:rPr>
              <w:t>1</w:t>
            </w:r>
          </w:p>
        </w:tc>
        <w:tc>
          <w:tcPr>
            <w:tcW w:w="959" w:type="dxa"/>
            <w:vAlign w:val="center"/>
          </w:tcPr>
          <w:p w14:paraId="00975AA5" w14:textId="77777777" w:rsidR="006464EC" w:rsidRPr="006464EC" w:rsidRDefault="006464EC" w:rsidP="006464EC">
            <w:pPr>
              <w:keepNext/>
              <w:keepLines/>
              <w:spacing w:after="0"/>
              <w:jc w:val="center"/>
              <w:rPr>
                <w:rFonts w:ascii="Arial" w:eastAsia="宋体" w:hAnsi="Arial"/>
                <w:sz w:val="18"/>
                <w:highlight w:val="lightGray"/>
                <w:lang w:eastAsia="ko-KR"/>
              </w:rPr>
            </w:pPr>
            <w:r w:rsidRPr="006464EC">
              <w:rPr>
                <w:rFonts w:ascii="Arial" w:eastAsia="宋体" w:hAnsi="Arial"/>
                <w:sz w:val="18"/>
                <w:highlight w:val="lightGray"/>
                <w:lang w:eastAsia="ko-KR"/>
              </w:rPr>
              <w:t>-100.8</w:t>
            </w:r>
          </w:p>
        </w:tc>
        <w:tc>
          <w:tcPr>
            <w:tcW w:w="949" w:type="dxa"/>
            <w:vAlign w:val="center"/>
          </w:tcPr>
          <w:p w14:paraId="35672E5A" w14:textId="77777777" w:rsidR="006464EC" w:rsidRPr="006464EC" w:rsidRDefault="006464EC" w:rsidP="006464EC">
            <w:pPr>
              <w:keepNext/>
              <w:keepLines/>
              <w:spacing w:after="0"/>
              <w:jc w:val="center"/>
              <w:rPr>
                <w:rFonts w:ascii="Arial" w:eastAsia="Yu Mincho" w:hAnsi="Arial"/>
                <w:sz w:val="18"/>
                <w:highlight w:val="cyan"/>
                <w:lang w:eastAsia="ja-JP"/>
              </w:rPr>
            </w:pPr>
            <w:r w:rsidRPr="006464EC">
              <w:rPr>
                <w:rFonts w:ascii="Arial" w:eastAsia="Yu Mincho" w:hAnsi="Arial"/>
                <w:sz w:val="18"/>
                <w:highlight w:val="cyan"/>
                <w:lang w:eastAsia="ja-JP"/>
              </w:rPr>
              <w:t>-99.2</w:t>
            </w:r>
          </w:p>
        </w:tc>
        <w:tc>
          <w:tcPr>
            <w:tcW w:w="959" w:type="dxa"/>
            <w:vAlign w:val="center"/>
          </w:tcPr>
          <w:p w14:paraId="3BE46C77"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-116.8+Z</w:t>
            </w:r>
            <w:r w:rsidRPr="006464EC">
              <w:rPr>
                <w:rFonts w:ascii="Arial" w:eastAsia="Yu Mincho" w:hAnsi="Arial"/>
                <w:sz w:val="18"/>
                <w:highlight w:val="lightGray"/>
                <w:vertAlign w:val="subscript"/>
                <w:lang w:eastAsia="ja-JP"/>
              </w:rPr>
              <w:t>4</w:t>
            </w:r>
          </w:p>
        </w:tc>
        <w:tc>
          <w:tcPr>
            <w:tcW w:w="1443" w:type="dxa"/>
            <w:vMerge w:val="restart"/>
            <w:shd w:val="clear" w:color="auto" w:fill="auto"/>
            <w:vAlign w:val="center"/>
          </w:tcPr>
          <w:p w14:paraId="6E4EBE78" w14:textId="77777777" w:rsidR="006464EC" w:rsidRPr="006464EC" w:rsidRDefault="006464EC" w:rsidP="006464EC">
            <w:pPr>
              <w:keepNext/>
              <w:keepLines/>
              <w:spacing w:after="0"/>
              <w:jc w:val="center"/>
              <w:rPr>
                <w:rFonts w:ascii="Arial" w:eastAsia="宋体" w:hAnsi="Arial"/>
                <w:sz w:val="18"/>
                <w:highlight w:val="lightGray"/>
              </w:rPr>
            </w:pPr>
            <w:r w:rsidRPr="006464EC">
              <w:rPr>
                <w:rFonts w:ascii="Arial" w:eastAsia="Yu Mincho" w:hAnsi="Arial"/>
                <w:sz w:val="18"/>
                <w:highlight w:val="lightGray"/>
                <w:lang w:eastAsia="ja-JP"/>
              </w:rPr>
              <w:t xml:space="preserve">(Value for </w:t>
            </w:r>
            <w:r w:rsidRPr="006464EC">
              <w:rPr>
                <w:rFonts w:ascii="Arial" w:eastAsia="宋体" w:hAnsi="Arial"/>
                <w:sz w:val="18"/>
                <w:highlight w:val="lightGray"/>
              </w:rPr>
              <w:t>SCS</w:t>
            </w:r>
            <w:r w:rsidRPr="006464EC">
              <w:rPr>
                <w:rFonts w:ascii="Arial" w:eastAsia="宋体" w:hAnsi="Arial"/>
                <w:sz w:val="18"/>
                <w:highlight w:val="lightGray"/>
                <w:vertAlign w:val="subscript"/>
              </w:rPr>
              <w:t>SSB</w:t>
            </w:r>
            <w:r w:rsidRPr="006464EC">
              <w:rPr>
                <w:rFonts w:ascii="Arial" w:eastAsia="宋体" w:hAnsi="Arial"/>
                <w:sz w:val="18"/>
                <w:highlight w:val="lightGray"/>
              </w:rPr>
              <w:t xml:space="preserve"> = 120 kHz) +3dB</w:t>
            </w:r>
            <w:r w:rsidRPr="006464EC">
              <w:rPr>
                <w:rFonts w:ascii="Arial" w:eastAsia="Yu Mincho" w:hAnsi="Arial"/>
                <w:sz w:val="18"/>
                <w:highlight w:val="lightGray"/>
                <w:lang w:eastAsia="ja-JP"/>
              </w:rPr>
              <w:t xml:space="preserve"> </w:t>
            </w:r>
          </w:p>
        </w:tc>
        <w:tc>
          <w:tcPr>
            <w:tcW w:w="1012" w:type="dxa"/>
            <w:vMerge w:val="restart"/>
            <w:shd w:val="clear" w:color="auto" w:fill="auto"/>
            <w:vAlign w:val="center"/>
          </w:tcPr>
          <w:p w14:paraId="53FB0176" w14:textId="77777777" w:rsidR="006464EC" w:rsidRPr="006464EC" w:rsidRDefault="006464EC" w:rsidP="006464EC">
            <w:pPr>
              <w:keepNext/>
              <w:keepLines/>
              <w:spacing w:after="0"/>
              <w:jc w:val="center"/>
              <w:rPr>
                <w:rFonts w:ascii="Arial" w:eastAsia="Yu Mincho" w:hAnsi="Arial"/>
                <w:sz w:val="18"/>
                <w:highlight w:val="lightGray"/>
                <w:lang w:eastAsia="ja-JP"/>
              </w:rPr>
            </w:pPr>
            <w:r w:rsidRPr="006464EC">
              <w:rPr>
                <w:rFonts w:ascii="Arial" w:eastAsia="Yu Mincho" w:hAnsi="Arial"/>
                <w:sz w:val="18"/>
                <w:highlight w:val="lightGray"/>
                <w:lang w:eastAsia="ja-JP"/>
              </w:rPr>
              <w:t>≥-4</w:t>
            </w:r>
          </w:p>
        </w:tc>
      </w:tr>
      <w:tr w:rsidR="006464EC" w:rsidRPr="006464EC" w14:paraId="22DE93A8" w14:textId="77777777" w:rsidTr="00D00AB4">
        <w:trPr>
          <w:jc w:val="center"/>
        </w:trPr>
        <w:tc>
          <w:tcPr>
            <w:tcW w:w="1171" w:type="dxa"/>
            <w:vMerge/>
            <w:shd w:val="clear" w:color="auto" w:fill="auto"/>
            <w:vAlign w:val="center"/>
          </w:tcPr>
          <w:p w14:paraId="2916C19D"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74869460"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01890F5B"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n258</w:t>
            </w:r>
          </w:p>
        </w:tc>
        <w:tc>
          <w:tcPr>
            <w:tcW w:w="959" w:type="dxa"/>
            <w:shd w:val="clear" w:color="auto" w:fill="auto"/>
            <w:vAlign w:val="center"/>
          </w:tcPr>
          <w:p w14:paraId="6A04812D" w14:textId="77777777" w:rsidR="006464EC" w:rsidRPr="006464EC" w:rsidRDefault="006464EC" w:rsidP="006464EC">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13EF7B46" w14:textId="77777777" w:rsidR="006464EC" w:rsidRPr="006464EC" w:rsidRDefault="006464EC" w:rsidP="006464EC">
            <w:pPr>
              <w:keepNext/>
              <w:keepLines/>
              <w:spacing w:after="0"/>
              <w:jc w:val="center"/>
              <w:rPr>
                <w:rFonts w:ascii="Arial" w:eastAsia="宋体" w:hAnsi="Arial" w:cs="Arial"/>
                <w:sz w:val="18"/>
                <w:highlight w:val="lightGray"/>
                <w:lang w:eastAsia="ko-KR"/>
              </w:rPr>
            </w:pPr>
            <w:r w:rsidRPr="006464EC">
              <w:rPr>
                <w:rFonts w:ascii="Arial" w:eastAsia="宋体" w:hAnsi="Arial" w:cs="Arial"/>
                <w:sz w:val="18"/>
                <w:highlight w:val="lightGray"/>
                <w:lang w:eastAsia="ko-KR"/>
              </w:rPr>
              <w:t>-100.8</w:t>
            </w:r>
          </w:p>
        </w:tc>
        <w:tc>
          <w:tcPr>
            <w:tcW w:w="949" w:type="dxa"/>
            <w:vAlign w:val="center"/>
          </w:tcPr>
          <w:p w14:paraId="0CF076AE" w14:textId="77777777" w:rsidR="006464EC" w:rsidRPr="006464EC" w:rsidRDefault="006464EC" w:rsidP="006464EC">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-99.2</w:t>
            </w:r>
          </w:p>
        </w:tc>
        <w:tc>
          <w:tcPr>
            <w:tcW w:w="959" w:type="dxa"/>
            <w:vAlign w:val="center"/>
          </w:tcPr>
          <w:p w14:paraId="20C98770" w14:textId="77777777" w:rsidR="006464EC" w:rsidRPr="006464EC" w:rsidRDefault="006464EC" w:rsidP="006464EC">
            <w:pPr>
              <w:keepNext/>
              <w:keepLines/>
              <w:spacing w:after="0"/>
              <w:jc w:val="center"/>
              <w:rPr>
                <w:rFonts w:ascii="Arial" w:eastAsia="Yu Mincho" w:hAnsi="Arial" w:cs="Arial"/>
                <w:sz w:val="18"/>
                <w:highlight w:val="lightGray"/>
                <w:lang w:val="en-US" w:eastAsia="ja-JP"/>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187F57B8"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54738AF4"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7056FEAC" w14:textId="77777777" w:rsidTr="00D00AB4">
        <w:trPr>
          <w:jc w:val="center"/>
        </w:trPr>
        <w:tc>
          <w:tcPr>
            <w:tcW w:w="1171" w:type="dxa"/>
            <w:vMerge/>
            <w:shd w:val="clear" w:color="auto" w:fill="auto"/>
            <w:vAlign w:val="center"/>
          </w:tcPr>
          <w:p w14:paraId="46ABBD8F"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06BBA33E"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41A6A527"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n259</w:t>
            </w:r>
          </w:p>
        </w:tc>
        <w:tc>
          <w:tcPr>
            <w:tcW w:w="959" w:type="dxa"/>
            <w:shd w:val="clear" w:color="auto" w:fill="auto"/>
            <w:vAlign w:val="center"/>
          </w:tcPr>
          <w:p w14:paraId="464FCBC1" w14:textId="77777777" w:rsidR="006464EC" w:rsidRPr="006464EC" w:rsidRDefault="006464EC" w:rsidP="006464EC">
            <w:pPr>
              <w:keepNext/>
              <w:keepLines/>
              <w:spacing w:after="0"/>
              <w:jc w:val="center"/>
              <w:rPr>
                <w:rFonts w:ascii="Arial" w:eastAsia="Yu Mincho" w:hAnsi="Arial" w:cs="Arial"/>
                <w:sz w:val="18"/>
                <w:highlight w:val="lightGray"/>
                <w:lang w:eastAsia="ja-JP"/>
              </w:rPr>
            </w:pPr>
          </w:p>
        </w:tc>
        <w:tc>
          <w:tcPr>
            <w:tcW w:w="959" w:type="dxa"/>
            <w:vAlign w:val="center"/>
          </w:tcPr>
          <w:p w14:paraId="5C8C6B09" w14:textId="77777777" w:rsidR="006464EC" w:rsidRPr="006464EC" w:rsidRDefault="006464EC" w:rsidP="006464EC">
            <w:pPr>
              <w:keepNext/>
              <w:keepLines/>
              <w:spacing w:after="0"/>
              <w:jc w:val="center"/>
              <w:rPr>
                <w:rFonts w:ascii="Arial" w:eastAsia="宋体" w:hAnsi="Arial" w:cs="Arial"/>
                <w:sz w:val="18"/>
                <w:highlight w:val="lightGray"/>
                <w:lang w:eastAsia="ko-KR"/>
              </w:rPr>
            </w:pPr>
          </w:p>
        </w:tc>
        <w:tc>
          <w:tcPr>
            <w:tcW w:w="949" w:type="dxa"/>
            <w:vAlign w:val="center"/>
          </w:tcPr>
          <w:p w14:paraId="1B4429DB" w14:textId="77777777" w:rsidR="006464EC" w:rsidRPr="006464EC" w:rsidRDefault="006464EC" w:rsidP="006464EC">
            <w:pPr>
              <w:keepNext/>
              <w:keepLines/>
              <w:spacing w:after="0"/>
              <w:jc w:val="center"/>
              <w:rPr>
                <w:rFonts w:ascii="Arial" w:eastAsia="Yu Mincho" w:hAnsi="Arial" w:cs="Arial"/>
                <w:sz w:val="18"/>
                <w:highlight w:val="cyan"/>
                <w:lang w:eastAsia="ja-JP"/>
              </w:rPr>
            </w:pPr>
            <w:r w:rsidRPr="006464EC">
              <w:rPr>
                <w:rFonts w:ascii="Arial" w:eastAsia="Yu Mincho" w:hAnsi="Arial" w:cs="Arial"/>
                <w:sz w:val="18"/>
                <w:highlight w:val="cyan"/>
                <w:lang w:eastAsia="ja-JP"/>
              </w:rPr>
              <w:t>-93.7</w:t>
            </w:r>
          </w:p>
        </w:tc>
        <w:tc>
          <w:tcPr>
            <w:tcW w:w="959" w:type="dxa"/>
            <w:vAlign w:val="center"/>
          </w:tcPr>
          <w:p w14:paraId="3382A365" w14:textId="77777777" w:rsidR="006464EC" w:rsidRPr="006464EC" w:rsidRDefault="006464EC" w:rsidP="006464EC">
            <w:pPr>
              <w:keepNext/>
              <w:keepLines/>
              <w:spacing w:after="0"/>
              <w:jc w:val="center"/>
              <w:rPr>
                <w:rFonts w:ascii="Arial" w:eastAsia="Yu Mincho" w:hAnsi="Arial" w:cs="Arial"/>
                <w:sz w:val="18"/>
                <w:highlight w:val="lightGray"/>
                <w:lang w:eastAsia="ja-JP"/>
              </w:rPr>
            </w:pPr>
          </w:p>
        </w:tc>
        <w:tc>
          <w:tcPr>
            <w:tcW w:w="1443" w:type="dxa"/>
            <w:vMerge/>
            <w:shd w:val="clear" w:color="auto" w:fill="auto"/>
            <w:vAlign w:val="center"/>
          </w:tcPr>
          <w:p w14:paraId="5C71F136"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62199465"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4A439E47" w14:textId="77777777" w:rsidTr="00D00AB4">
        <w:trPr>
          <w:jc w:val="center"/>
        </w:trPr>
        <w:tc>
          <w:tcPr>
            <w:tcW w:w="1171" w:type="dxa"/>
            <w:vMerge/>
            <w:shd w:val="clear" w:color="auto" w:fill="auto"/>
            <w:vAlign w:val="center"/>
          </w:tcPr>
          <w:p w14:paraId="0DA123B1"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4C4CEA3D"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026E08B5" w14:textId="77777777" w:rsidR="006464EC" w:rsidRPr="006464EC" w:rsidRDefault="006464EC" w:rsidP="006464EC">
            <w:pPr>
              <w:keepNext/>
              <w:keepLines/>
              <w:spacing w:after="0"/>
              <w:jc w:val="center"/>
              <w:rPr>
                <w:rFonts w:ascii="Arial" w:eastAsia="Calibri" w:hAnsi="Arial"/>
                <w:sz w:val="18"/>
                <w:szCs w:val="22"/>
                <w:highlight w:val="lightGray"/>
              </w:rPr>
            </w:pPr>
            <w:r w:rsidRPr="006464EC">
              <w:rPr>
                <w:rFonts w:ascii="Arial" w:eastAsia="宋体" w:hAnsi="Arial"/>
                <w:sz w:val="18"/>
                <w:szCs w:val="22"/>
                <w:highlight w:val="lightGray"/>
                <w:lang w:val="en-US"/>
              </w:rPr>
              <w:t>n260</w:t>
            </w:r>
          </w:p>
        </w:tc>
        <w:tc>
          <w:tcPr>
            <w:tcW w:w="959" w:type="dxa"/>
            <w:shd w:val="clear" w:color="auto" w:fill="auto"/>
            <w:vAlign w:val="center"/>
          </w:tcPr>
          <w:p w14:paraId="61A4ABD4"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-115.3+Z</w:t>
            </w:r>
            <w:r w:rsidRPr="006464EC">
              <w:rPr>
                <w:rFonts w:ascii="Arial" w:eastAsia="Yu Mincho" w:hAnsi="Arial" w:cs="Arial"/>
                <w:sz w:val="18"/>
                <w:highlight w:val="lightGray"/>
                <w:vertAlign w:val="subscript"/>
                <w:lang w:eastAsia="ja-JP"/>
              </w:rPr>
              <w:t>1</w:t>
            </w:r>
          </w:p>
        </w:tc>
        <w:tc>
          <w:tcPr>
            <w:tcW w:w="959" w:type="dxa"/>
            <w:vAlign w:val="center"/>
          </w:tcPr>
          <w:p w14:paraId="50895670" w14:textId="77777777" w:rsidR="006464EC" w:rsidRPr="006464EC" w:rsidRDefault="006464EC" w:rsidP="006464EC">
            <w:pPr>
              <w:keepNext/>
              <w:keepLines/>
              <w:spacing w:after="0"/>
              <w:jc w:val="center"/>
              <w:rPr>
                <w:rFonts w:ascii="Arial" w:eastAsia="宋体" w:hAnsi="Arial" w:cs="Arial"/>
                <w:sz w:val="18"/>
                <w:highlight w:val="lightGray"/>
              </w:rPr>
            </w:pPr>
          </w:p>
        </w:tc>
        <w:tc>
          <w:tcPr>
            <w:tcW w:w="949" w:type="dxa"/>
            <w:vAlign w:val="center"/>
          </w:tcPr>
          <w:p w14:paraId="12C40936" w14:textId="77777777" w:rsidR="006464EC" w:rsidRPr="006464EC" w:rsidRDefault="006464EC" w:rsidP="006464EC">
            <w:pPr>
              <w:keepNext/>
              <w:keepLines/>
              <w:spacing w:after="0"/>
              <w:jc w:val="center"/>
              <w:rPr>
                <w:rFonts w:ascii="Arial" w:eastAsia="宋体" w:hAnsi="Arial" w:cs="Arial"/>
                <w:sz w:val="18"/>
                <w:highlight w:val="cyan"/>
              </w:rPr>
            </w:pPr>
            <w:r w:rsidRPr="006464EC">
              <w:rPr>
                <w:rFonts w:ascii="Arial" w:eastAsia="Yu Mincho" w:hAnsi="Arial" w:cs="Arial"/>
                <w:sz w:val="18"/>
                <w:highlight w:val="cyan"/>
                <w:lang w:eastAsia="ja-JP"/>
              </w:rPr>
              <w:t>-94.9</w:t>
            </w:r>
          </w:p>
        </w:tc>
        <w:tc>
          <w:tcPr>
            <w:tcW w:w="959" w:type="dxa"/>
            <w:vAlign w:val="center"/>
          </w:tcPr>
          <w:p w14:paraId="39C7D96A"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-111.8+Z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8C1F859"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0C8FE7CE"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50FAD417" w14:textId="77777777" w:rsidTr="00D00AB4">
        <w:trPr>
          <w:jc w:val="center"/>
        </w:trPr>
        <w:tc>
          <w:tcPr>
            <w:tcW w:w="1171" w:type="dxa"/>
            <w:vMerge/>
            <w:shd w:val="clear" w:color="auto" w:fill="auto"/>
            <w:vAlign w:val="center"/>
          </w:tcPr>
          <w:p w14:paraId="41004F19" w14:textId="77777777" w:rsidR="006464EC" w:rsidRPr="006464EC" w:rsidRDefault="006464EC" w:rsidP="006464EC">
            <w:pPr>
              <w:keepNext/>
              <w:keepLines/>
              <w:spacing w:after="0"/>
              <w:jc w:val="center"/>
              <w:rPr>
                <w:rFonts w:ascii="Arial" w:eastAsia="宋体" w:hAnsi="Arial" w:cs="Arial"/>
                <w:b/>
                <w:sz w:val="18"/>
                <w:highlight w:val="lightGray"/>
                <w:lang w:val="en-US"/>
              </w:rPr>
            </w:pPr>
          </w:p>
        </w:tc>
        <w:tc>
          <w:tcPr>
            <w:tcW w:w="1150" w:type="dxa"/>
            <w:vMerge/>
          </w:tcPr>
          <w:p w14:paraId="67C0C651" w14:textId="77777777" w:rsidR="006464EC" w:rsidRPr="006464EC" w:rsidRDefault="006464EC" w:rsidP="006464EC">
            <w:pPr>
              <w:keepNext/>
              <w:keepLines/>
              <w:spacing w:after="0"/>
              <w:jc w:val="center"/>
              <w:rPr>
                <w:rFonts w:ascii="Arial" w:eastAsia="宋体" w:hAnsi="Arial"/>
                <w:sz w:val="18"/>
                <w:szCs w:val="22"/>
                <w:highlight w:val="lightGray"/>
                <w:lang w:val="en-US"/>
              </w:rPr>
            </w:pPr>
          </w:p>
        </w:tc>
        <w:tc>
          <w:tcPr>
            <w:tcW w:w="1179" w:type="dxa"/>
            <w:shd w:val="clear" w:color="auto" w:fill="auto"/>
            <w:vAlign w:val="center"/>
          </w:tcPr>
          <w:p w14:paraId="59C18A85" w14:textId="77777777" w:rsidR="006464EC" w:rsidRPr="006464EC" w:rsidRDefault="006464EC" w:rsidP="006464EC">
            <w:pPr>
              <w:keepNext/>
              <w:keepLines/>
              <w:spacing w:after="0"/>
              <w:jc w:val="center"/>
              <w:rPr>
                <w:rFonts w:ascii="Arial" w:eastAsia="宋体" w:hAnsi="Arial"/>
                <w:sz w:val="18"/>
                <w:szCs w:val="22"/>
                <w:highlight w:val="lightGray"/>
                <w:lang w:val="en-US"/>
              </w:rPr>
            </w:pPr>
            <w:r w:rsidRPr="006464EC">
              <w:rPr>
                <w:rFonts w:ascii="Arial" w:eastAsia="宋体" w:hAnsi="Arial"/>
                <w:sz w:val="18"/>
                <w:szCs w:val="22"/>
                <w:highlight w:val="lightGray"/>
                <w:lang w:val="en-US"/>
              </w:rPr>
              <w:t>n261</w:t>
            </w:r>
          </w:p>
        </w:tc>
        <w:tc>
          <w:tcPr>
            <w:tcW w:w="959" w:type="dxa"/>
            <w:shd w:val="clear" w:color="auto" w:fill="auto"/>
            <w:vAlign w:val="center"/>
          </w:tcPr>
          <w:p w14:paraId="7E21B121"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-118.3+Z</w:t>
            </w:r>
            <w:r w:rsidRPr="006464EC">
              <w:rPr>
                <w:rFonts w:ascii="Arial" w:eastAsia="Yu Mincho" w:hAnsi="Arial" w:cs="Arial"/>
                <w:sz w:val="18"/>
                <w:highlight w:val="lightGray"/>
                <w:vertAlign w:val="subscript"/>
                <w:lang w:eastAsia="ja-JP"/>
              </w:rPr>
              <w:t>1</w:t>
            </w:r>
          </w:p>
        </w:tc>
        <w:tc>
          <w:tcPr>
            <w:tcW w:w="959" w:type="dxa"/>
            <w:vAlign w:val="center"/>
          </w:tcPr>
          <w:p w14:paraId="08CCB7AC" w14:textId="77777777" w:rsidR="006464EC" w:rsidRPr="006464EC" w:rsidRDefault="006464EC" w:rsidP="006464EC">
            <w:pPr>
              <w:keepNext/>
              <w:keepLines/>
              <w:spacing w:after="0"/>
              <w:jc w:val="center"/>
              <w:rPr>
                <w:rFonts w:ascii="Arial" w:eastAsia="宋体" w:hAnsi="Arial" w:cs="Arial"/>
                <w:sz w:val="18"/>
                <w:highlight w:val="lightGray"/>
                <w:lang w:eastAsia="ko-KR"/>
              </w:rPr>
            </w:pPr>
            <w:r w:rsidRPr="006464EC">
              <w:rPr>
                <w:rFonts w:ascii="Arial" w:eastAsia="宋体" w:hAnsi="Arial" w:cs="Arial"/>
                <w:sz w:val="18"/>
                <w:highlight w:val="lightGray"/>
                <w:lang w:eastAsia="ko-KR"/>
              </w:rPr>
              <w:t>-100.8</w:t>
            </w:r>
          </w:p>
        </w:tc>
        <w:tc>
          <w:tcPr>
            <w:tcW w:w="949" w:type="dxa"/>
            <w:vAlign w:val="center"/>
          </w:tcPr>
          <w:p w14:paraId="6123CFCA" w14:textId="77777777" w:rsidR="006464EC" w:rsidRPr="006464EC" w:rsidRDefault="006464EC" w:rsidP="006464EC">
            <w:pPr>
              <w:keepNext/>
              <w:keepLines/>
              <w:spacing w:after="0"/>
              <w:jc w:val="center"/>
              <w:rPr>
                <w:rFonts w:ascii="Arial" w:eastAsia="宋体" w:hAnsi="Arial" w:cs="Arial"/>
                <w:sz w:val="18"/>
                <w:highlight w:val="cyan"/>
              </w:rPr>
            </w:pPr>
            <w:r w:rsidRPr="006464EC">
              <w:rPr>
                <w:rFonts w:ascii="Arial" w:eastAsia="Yu Mincho" w:hAnsi="Arial" w:cs="Arial"/>
                <w:sz w:val="18"/>
                <w:highlight w:val="cyan"/>
                <w:lang w:eastAsia="ja-JP"/>
              </w:rPr>
              <w:t>-99.2</w:t>
            </w:r>
          </w:p>
        </w:tc>
        <w:tc>
          <w:tcPr>
            <w:tcW w:w="959" w:type="dxa"/>
            <w:vAlign w:val="center"/>
          </w:tcPr>
          <w:p w14:paraId="4B5695CC" w14:textId="77777777" w:rsidR="006464EC" w:rsidRPr="006464EC" w:rsidRDefault="006464EC" w:rsidP="006464EC">
            <w:pPr>
              <w:keepNext/>
              <w:keepLines/>
              <w:spacing w:after="0"/>
              <w:jc w:val="center"/>
              <w:rPr>
                <w:rFonts w:ascii="Arial" w:eastAsia="宋体" w:hAnsi="Arial" w:cs="Arial"/>
                <w:sz w:val="18"/>
                <w:highlight w:val="lightGray"/>
                <w:lang w:val="en-US"/>
              </w:rPr>
            </w:pPr>
            <w:r w:rsidRPr="006464EC">
              <w:rPr>
                <w:rFonts w:ascii="Arial" w:eastAsia="Yu Mincho" w:hAnsi="Arial" w:cs="Arial"/>
                <w:sz w:val="18"/>
                <w:highlight w:val="lightGray"/>
                <w:lang w:eastAsia="ja-JP"/>
              </w:rPr>
              <w:t>-116.8+Z</w:t>
            </w:r>
            <w:r w:rsidRPr="006464EC">
              <w:rPr>
                <w:rFonts w:ascii="Arial" w:eastAsia="Yu Mincho" w:hAnsi="Arial" w:cs="Arial"/>
                <w:sz w:val="18"/>
                <w:highlight w:val="lightGray"/>
                <w:vertAlign w:val="subscript"/>
                <w:lang w:eastAsia="ja-JP"/>
              </w:rPr>
              <w:t>4</w:t>
            </w:r>
          </w:p>
        </w:tc>
        <w:tc>
          <w:tcPr>
            <w:tcW w:w="1443" w:type="dxa"/>
            <w:vMerge/>
            <w:shd w:val="clear" w:color="auto" w:fill="auto"/>
            <w:vAlign w:val="center"/>
          </w:tcPr>
          <w:p w14:paraId="308D56CC" w14:textId="77777777" w:rsidR="006464EC" w:rsidRPr="006464EC" w:rsidRDefault="006464EC" w:rsidP="006464EC">
            <w:pPr>
              <w:keepNext/>
              <w:keepLines/>
              <w:spacing w:after="0"/>
              <w:jc w:val="center"/>
              <w:rPr>
                <w:rFonts w:ascii="Arial" w:eastAsia="宋体" w:hAnsi="Arial" w:cs="Arial"/>
                <w:sz w:val="18"/>
                <w:highlight w:val="lightGray"/>
              </w:rPr>
            </w:pPr>
          </w:p>
        </w:tc>
        <w:tc>
          <w:tcPr>
            <w:tcW w:w="1012" w:type="dxa"/>
            <w:vMerge/>
            <w:shd w:val="clear" w:color="auto" w:fill="auto"/>
            <w:vAlign w:val="center"/>
          </w:tcPr>
          <w:p w14:paraId="797E50C6" w14:textId="77777777" w:rsidR="006464EC" w:rsidRPr="006464EC" w:rsidRDefault="006464EC" w:rsidP="006464EC">
            <w:pPr>
              <w:keepNext/>
              <w:keepLines/>
              <w:spacing w:after="0"/>
              <w:jc w:val="center"/>
              <w:rPr>
                <w:rFonts w:ascii="Arial" w:eastAsia="宋体" w:hAnsi="Arial" w:cs="Arial"/>
                <w:sz w:val="18"/>
                <w:highlight w:val="lightGray"/>
                <w:lang w:val="en-US"/>
              </w:rPr>
            </w:pPr>
          </w:p>
        </w:tc>
      </w:tr>
      <w:tr w:rsidR="006464EC" w:rsidRPr="006464EC" w14:paraId="7527E1F3" w14:textId="77777777" w:rsidTr="00D00AB4">
        <w:trPr>
          <w:jc w:val="center"/>
        </w:trPr>
        <w:tc>
          <w:tcPr>
            <w:tcW w:w="9781" w:type="dxa"/>
            <w:gridSpan w:val="9"/>
            <w:shd w:val="clear" w:color="auto" w:fill="auto"/>
            <w:vAlign w:val="center"/>
          </w:tcPr>
          <w:p w14:paraId="4C2AAB78" w14:textId="77777777" w:rsidR="006464EC" w:rsidRPr="006464EC" w:rsidRDefault="006464EC" w:rsidP="006464EC">
            <w:pPr>
              <w:keepNext/>
              <w:keepLines/>
              <w:spacing w:after="0"/>
              <w:ind w:left="851" w:hanging="851"/>
              <w:rPr>
                <w:rFonts w:ascii="Arial" w:eastAsia="宋体" w:hAnsi="Arial"/>
                <w:sz w:val="18"/>
                <w:highlight w:val="lightGray"/>
              </w:rPr>
            </w:pPr>
            <w:r w:rsidRPr="006464EC">
              <w:rPr>
                <w:rFonts w:ascii="Arial" w:eastAsia="宋体" w:hAnsi="Arial"/>
                <w:sz w:val="18"/>
                <w:highlight w:val="lightGray"/>
              </w:rPr>
              <w:t>NOTE 1:</w:t>
            </w:r>
            <w:r w:rsidRPr="006464EC">
              <w:rPr>
                <w:rFonts w:ascii="Arial" w:eastAsia="宋体" w:hAnsi="Arial"/>
                <w:sz w:val="18"/>
                <w:highlight w:val="lightGray"/>
              </w:rPr>
              <w:tab/>
            </w:r>
            <w:r w:rsidRPr="006464EC">
              <w:rPr>
                <w:rFonts w:ascii="Arial" w:eastAsia="宋体" w:hAnsi="Arial" w:cs="Arial"/>
                <w:sz w:val="18"/>
                <w:highlight w:val="lightGray"/>
              </w:rPr>
              <w:t>Values based on EIS spherical coverage as defined in clause 7.3.4 of TS 38.101-2 [19]. Side condition applies for directions in which EIS spherical coverage requirement is met.</w:t>
            </w:r>
          </w:p>
          <w:p w14:paraId="03DD09CF" w14:textId="77777777" w:rsidR="006464EC" w:rsidRPr="006464EC" w:rsidRDefault="006464EC" w:rsidP="006464EC">
            <w:pPr>
              <w:keepNext/>
              <w:keepLines/>
              <w:spacing w:after="0"/>
              <w:ind w:left="851" w:hanging="851"/>
              <w:rPr>
                <w:rFonts w:ascii="Arial" w:eastAsia="宋体" w:hAnsi="Arial"/>
                <w:sz w:val="18"/>
                <w:highlight w:val="lightGray"/>
              </w:rPr>
            </w:pPr>
            <w:r w:rsidRPr="006464EC">
              <w:rPr>
                <w:rFonts w:ascii="Arial" w:eastAsia="宋体" w:hAnsi="Arial"/>
                <w:sz w:val="18"/>
                <w:highlight w:val="lightGray"/>
              </w:rPr>
              <w:t>NOTE 2:</w:t>
            </w:r>
            <w:r w:rsidRPr="006464EC">
              <w:rPr>
                <w:rFonts w:ascii="Arial" w:eastAsia="宋体" w:hAnsi="Arial"/>
                <w:sz w:val="18"/>
                <w:highlight w:val="lightGray"/>
              </w:rPr>
              <w:tab/>
              <w:t>Values specified at the Reference point to give minimum SSB Ês/Iot, with no applied noise.</w:t>
            </w:r>
          </w:p>
          <w:p w14:paraId="41FE3386" w14:textId="77777777" w:rsidR="006464EC" w:rsidRPr="006464EC" w:rsidRDefault="006464EC" w:rsidP="006464EC">
            <w:pPr>
              <w:keepNext/>
              <w:keepLines/>
              <w:spacing w:after="0"/>
              <w:ind w:left="851" w:hanging="851"/>
              <w:rPr>
                <w:rFonts w:ascii="Arial" w:eastAsia="宋体" w:hAnsi="Arial" w:cs="Arial"/>
                <w:sz w:val="18"/>
                <w:lang w:val="en-US"/>
              </w:rPr>
            </w:pPr>
            <w:r w:rsidRPr="006464EC">
              <w:rPr>
                <w:rFonts w:ascii="Arial" w:eastAsia="宋体" w:hAnsi="Arial" w:cs="Arial"/>
                <w:sz w:val="18"/>
                <w:highlight w:val="lightGray"/>
              </w:rPr>
              <w:t>NOTE 3:</w:t>
            </w:r>
            <w:r w:rsidRPr="006464EC">
              <w:rPr>
                <w:rFonts w:ascii="Arial" w:eastAsia="宋体" w:hAnsi="Arial" w:cs="Arial"/>
                <w:sz w:val="18"/>
                <w:highlight w:val="lightGray"/>
              </w:rPr>
              <w:tab/>
              <w:t xml:space="preserve">For UEs that support multiple FR2 bands, Rx Beam Peak values are increased by </w:t>
            </w:r>
            <w:r w:rsidRPr="006464EC">
              <w:rPr>
                <w:rFonts w:ascii="Arial" w:eastAsia="宋体" w:hAnsi="Arial"/>
                <w:sz w:val="18"/>
                <w:highlight w:val="lightGray"/>
                <w:lang w:val="en-US"/>
              </w:rPr>
              <w:t>∆MB</w:t>
            </w:r>
            <w:r w:rsidRPr="006464EC">
              <w:rPr>
                <w:rFonts w:ascii="Arial" w:eastAsia="宋体" w:hAnsi="Arial"/>
                <w:sz w:val="18"/>
                <w:highlight w:val="lightGray"/>
                <w:vertAlign w:val="subscript"/>
                <w:lang w:val="en-US"/>
              </w:rPr>
              <w:t>P,n</w:t>
            </w:r>
            <w:r w:rsidRPr="006464EC">
              <w:rPr>
                <w:rFonts w:ascii="Arial" w:eastAsia="宋体" w:hAnsi="Arial" w:cs="Arial"/>
                <w:iCs/>
                <w:sz w:val="18"/>
                <w:highlight w:val="lightGray"/>
              </w:rPr>
              <w:t xml:space="preserve"> and </w:t>
            </w:r>
            <w:r w:rsidRPr="006464EC">
              <w:rPr>
                <w:rFonts w:ascii="Arial" w:eastAsia="宋体" w:hAnsi="Arial" w:cs="Arial"/>
                <w:sz w:val="18"/>
                <w:highlight w:val="lightGray"/>
              </w:rPr>
              <w:t xml:space="preserve">Spherical coverage values are increased by </w:t>
            </w:r>
            <w:r w:rsidRPr="006464EC">
              <w:rPr>
                <w:rFonts w:ascii="Arial" w:eastAsia="宋体" w:hAnsi="Arial"/>
                <w:sz w:val="18"/>
                <w:highlight w:val="lightGray"/>
                <w:lang w:val="en-US"/>
              </w:rPr>
              <w:t>∆MB</w:t>
            </w:r>
            <w:r w:rsidRPr="006464EC">
              <w:rPr>
                <w:rFonts w:ascii="Arial" w:eastAsia="宋体" w:hAnsi="Arial"/>
                <w:sz w:val="18"/>
                <w:highlight w:val="lightGray"/>
                <w:vertAlign w:val="subscript"/>
                <w:lang w:val="en-US"/>
              </w:rPr>
              <w:t>S,n</w:t>
            </w:r>
            <w:r w:rsidRPr="006464EC">
              <w:rPr>
                <w:rFonts w:ascii="Arial" w:eastAsia="宋体" w:hAnsi="Arial" w:cs="Arial"/>
                <w:iCs/>
                <w:sz w:val="18"/>
                <w:highlight w:val="lightGray"/>
              </w:rPr>
              <w:t xml:space="preserve">, the </w:t>
            </w:r>
            <w:r w:rsidRPr="006464EC">
              <w:rPr>
                <w:rFonts w:ascii="Arial" w:eastAsia="宋体" w:hAnsi="Arial" w:cs="Arial"/>
                <w:sz w:val="18"/>
                <w:highlight w:val="lightGray"/>
              </w:rPr>
              <w:t>UE multi-band relaxation factor</w:t>
            </w:r>
            <w:r w:rsidRPr="006464EC">
              <w:rPr>
                <w:rFonts w:ascii="Arial" w:eastAsia="宋体" w:hAnsi="Arial" w:cs="Arial"/>
                <w:iCs/>
                <w:sz w:val="18"/>
                <w:highlight w:val="lightGray"/>
              </w:rPr>
              <w:t xml:space="preserve"> in dB specified in </w:t>
            </w:r>
            <w:r w:rsidRPr="006464EC">
              <w:rPr>
                <w:rFonts w:ascii="Arial" w:eastAsia="宋体" w:hAnsi="Arial" w:cs="Arial"/>
                <w:sz w:val="18"/>
                <w:highlight w:val="lightGray"/>
              </w:rPr>
              <w:t xml:space="preserve">clause 6.2.1 of </w:t>
            </w:r>
            <w:r w:rsidRPr="006464EC">
              <w:rPr>
                <w:rFonts w:ascii="Arial" w:eastAsia="宋体" w:hAnsi="Arial" w:cs="Arial"/>
                <w:iCs/>
                <w:sz w:val="18"/>
                <w:highlight w:val="lightGray"/>
              </w:rPr>
              <w:t xml:space="preserve">TS 38.101-2 </w:t>
            </w:r>
            <w:r w:rsidRPr="006464EC">
              <w:rPr>
                <w:rFonts w:ascii="Arial" w:eastAsia="宋体" w:hAnsi="Arial" w:cs="Arial"/>
                <w:sz w:val="18"/>
                <w:highlight w:val="lightGray"/>
              </w:rPr>
              <w:t>[19].</w:t>
            </w:r>
          </w:p>
        </w:tc>
      </w:tr>
    </w:tbl>
    <w:p w14:paraId="7B04FA47" w14:textId="77777777" w:rsidR="006464EC" w:rsidRDefault="006464EC" w:rsidP="008C54F6">
      <w:pPr>
        <w:jc w:val="both"/>
        <w:rPr>
          <w:rFonts w:ascii="Arial" w:hAnsi="Arial"/>
        </w:rPr>
      </w:pPr>
    </w:p>
    <w:p w14:paraId="254D11A3" w14:textId="77777777" w:rsidR="008C54F6" w:rsidRPr="00895AA5" w:rsidRDefault="008C54F6" w:rsidP="008C54F6">
      <w:pPr>
        <w:jc w:val="both"/>
        <w:rPr>
          <w:rFonts w:ascii="Arial" w:hAnsi="Arial"/>
        </w:rPr>
      </w:pPr>
      <w:r>
        <w:rPr>
          <w:rFonts w:ascii="Arial" w:hAnsi="Arial"/>
        </w:rPr>
        <w:t>Normal conditions are selected</w:t>
      </w:r>
      <w:r w:rsidRPr="00895AA5">
        <w:rPr>
          <w:rFonts w:ascii="Arial" w:hAnsi="Arial"/>
        </w:rPr>
        <w:t>.</w:t>
      </w:r>
    </w:p>
    <w:p w14:paraId="22FE0F79" w14:textId="77777777" w:rsidR="008C54F6" w:rsidRPr="002B4F56" w:rsidRDefault="008C54F6" w:rsidP="008C54F6">
      <w:pPr>
        <w:jc w:val="both"/>
        <w:rPr>
          <w:rFonts w:ascii="Arial" w:hAnsi="Arial" w:cs="Arial"/>
        </w:rPr>
      </w:pPr>
      <w:r w:rsidRPr="002B4F56">
        <w:rPr>
          <w:rFonts w:ascii="Arial" w:hAnsi="Arial" w:cs="Arial"/>
        </w:rPr>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er</w:t>
      </w:r>
      <w:r w:rsidRPr="002B4F56">
        <w:rPr>
          <w:rFonts w:ascii="Arial" w:hAnsi="Arial" w:cs="Arial"/>
        </w:rPr>
        <w:t>-frequency measurement can apply. The condition that an int</w:t>
      </w:r>
      <w:r>
        <w:rPr>
          <w:rFonts w:ascii="Arial" w:hAnsi="Arial" w:cs="Arial"/>
        </w:rPr>
        <w:t>er-</w:t>
      </w:r>
      <w:r w:rsidRPr="002B4F56">
        <w:rPr>
          <w:rFonts w:ascii="Arial" w:hAnsi="Arial" w:cs="Arial"/>
        </w:rPr>
        <w:t xml:space="preserve">frequency cell is detectable is defined in TS 38.133 </w:t>
      </w:r>
      <w:r>
        <w:rPr>
          <w:rFonts w:ascii="Arial" w:hAnsi="Arial" w:cs="Arial"/>
        </w:rPr>
        <w:t xml:space="preserve">clause </w:t>
      </w:r>
      <w:r w:rsidRPr="002B4F56">
        <w:rPr>
          <w:rFonts w:ascii="Arial" w:hAnsi="Arial" w:cs="Arial"/>
        </w:rPr>
        <w:t>9.</w:t>
      </w:r>
      <w:r>
        <w:rPr>
          <w:rFonts w:ascii="Arial" w:hAnsi="Arial" w:cs="Arial"/>
        </w:rPr>
        <w:t>3</w:t>
      </w:r>
      <w:r w:rsidRPr="002B4F56">
        <w:rPr>
          <w:rFonts w:ascii="Arial" w:hAnsi="Arial" w:cs="Arial"/>
        </w:rPr>
        <w:t>.2.</w:t>
      </w:r>
    </w:p>
    <w:p w14:paraId="3B722721" w14:textId="77777777" w:rsidR="008C54F6" w:rsidRPr="008C54F6" w:rsidRDefault="008C54F6" w:rsidP="008C54F6">
      <w:pPr>
        <w:keepNext/>
        <w:keepLines/>
        <w:spacing w:before="120"/>
        <w:ind w:left="1134" w:hanging="1134"/>
        <w:outlineLvl w:val="2"/>
        <w:rPr>
          <w:rFonts w:ascii="Arial" w:eastAsia="宋体" w:hAnsi="Arial"/>
          <w:sz w:val="28"/>
          <w:highlight w:val="lightGray"/>
        </w:rPr>
      </w:pPr>
      <w:r w:rsidRPr="008C54F6">
        <w:rPr>
          <w:rFonts w:ascii="Arial" w:eastAsia="宋体" w:hAnsi="Arial"/>
          <w:sz w:val="28"/>
          <w:highlight w:val="lightGray"/>
        </w:rPr>
        <w:t>9.3.2</w:t>
      </w:r>
      <w:r w:rsidRPr="008C54F6">
        <w:rPr>
          <w:rFonts w:ascii="Arial" w:eastAsia="宋体" w:hAnsi="Arial"/>
          <w:sz w:val="28"/>
          <w:highlight w:val="lightGray"/>
        </w:rPr>
        <w:tab/>
        <w:t>Requirements applicability</w:t>
      </w:r>
    </w:p>
    <w:p w14:paraId="4C4580A5" w14:textId="77777777" w:rsidR="008C54F6" w:rsidRPr="008C54F6" w:rsidRDefault="008C54F6" w:rsidP="008C54F6">
      <w:pPr>
        <w:rPr>
          <w:rFonts w:eastAsia="宋体"/>
          <w:highlight w:val="lightGray"/>
        </w:rPr>
      </w:pPr>
      <w:r w:rsidRPr="008C54F6">
        <w:rPr>
          <w:rFonts w:eastAsia="宋体"/>
          <w:highlight w:val="lightGray"/>
        </w:rPr>
        <w:t>The requirements in clause 9.3 apply, provided:</w:t>
      </w:r>
    </w:p>
    <w:p w14:paraId="2412F2E7"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The cell being identified or measured is detectable.</w:t>
      </w:r>
    </w:p>
    <w:p w14:paraId="10F0FC88" w14:textId="77777777" w:rsidR="008C54F6" w:rsidRPr="008C54F6" w:rsidRDefault="008C54F6" w:rsidP="008C54F6">
      <w:pPr>
        <w:rPr>
          <w:rFonts w:eastAsia="宋体" w:cs="v4.2.0"/>
          <w:highlight w:val="lightGray"/>
        </w:rPr>
      </w:pPr>
      <w:r w:rsidRPr="008C54F6">
        <w:rPr>
          <w:rFonts w:eastAsia="宋体"/>
          <w:highlight w:val="lightGray"/>
        </w:rPr>
        <w:t>An inter-frequency cell shall be considered detectable</w:t>
      </w:r>
      <w:r w:rsidRPr="008C54F6">
        <w:rPr>
          <w:rFonts w:eastAsia="宋体" w:cs="v4.2.0"/>
          <w:highlight w:val="lightGray"/>
        </w:rPr>
        <w:t xml:space="preserve"> when</w:t>
      </w:r>
      <w:r w:rsidRPr="008C54F6">
        <w:rPr>
          <w:rFonts w:eastAsia="宋体" w:cs="v4.2.0"/>
          <w:highlight w:val="lightGray"/>
          <w:lang w:eastAsia="ko-KR"/>
        </w:rPr>
        <w:t xml:space="preserve"> for each relevant SSB</w:t>
      </w:r>
      <w:r w:rsidRPr="008C54F6">
        <w:rPr>
          <w:rFonts w:eastAsia="宋体" w:cs="v4.2.0"/>
          <w:highlight w:val="lightGray"/>
        </w:rPr>
        <w:t>:</w:t>
      </w:r>
    </w:p>
    <w:p w14:paraId="4CDFFCB1" w14:textId="77777777" w:rsidR="008C54F6" w:rsidRPr="008C54F6" w:rsidRDefault="008C54F6" w:rsidP="008C54F6">
      <w:pPr>
        <w:ind w:left="568" w:hanging="284"/>
        <w:rPr>
          <w:rFonts w:eastAsia="宋体"/>
          <w:highlight w:val="cyan"/>
        </w:rPr>
      </w:pPr>
      <w:r w:rsidRPr="008C54F6">
        <w:rPr>
          <w:rFonts w:eastAsia="宋体"/>
          <w:highlight w:val="cyan"/>
        </w:rPr>
        <w:t>-</w:t>
      </w:r>
      <w:r w:rsidRPr="008C54F6">
        <w:rPr>
          <w:rFonts w:eastAsia="宋体"/>
          <w:highlight w:val="cyan"/>
        </w:rPr>
        <w:tab/>
        <w:t>SS-RSRP related side conditions given in clauses 10.1.4 and 10.1.5 for FR1 and FR2, respectively, for a corresponding Band,</w:t>
      </w:r>
    </w:p>
    <w:p w14:paraId="03FC9FF0"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SS-RSRQ related side conditions given in clauses 10.1.9 and 10.1.10 for FR1 and FR2, respectively, for a corresponding Band,</w:t>
      </w:r>
    </w:p>
    <w:p w14:paraId="7C90116F" w14:textId="77777777" w:rsidR="008C54F6" w:rsidRPr="008C54F6" w:rsidRDefault="008C54F6" w:rsidP="008C54F6">
      <w:pPr>
        <w:ind w:left="568" w:hanging="284"/>
        <w:rPr>
          <w:rFonts w:eastAsia="宋体"/>
          <w:highlight w:val="lightGray"/>
        </w:rPr>
      </w:pPr>
      <w:r w:rsidRPr="008C54F6">
        <w:rPr>
          <w:rFonts w:eastAsia="宋体"/>
          <w:highlight w:val="lightGray"/>
        </w:rPr>
        <w:t>-</w:t>
      </w:r>
      <w:r w:rsidRPr="008C54F6">
        <w:rPr>
          <w:rFonts w:eastAsia="宋体"/>
          <w:highlight w:val="lightGray"/>
        </w:rPr>
        <w:tab/>
        <w:t>SS-SINR related side conditions given in clauses 10.1.14 and 10.1.15 for FR1 and FR2, respectively, for a corresponding Band,</w:t>
      </w:r>
    </w:p>
    <w:p w14:paraId="3E813494" w14:textId="77777777" w:rsidR="008C54F6" w:rsidRPr="008C54F6" w:rsidRDefault="008C54F6" w:rsidP="008C54F6">
      <w:pPr>
        <w:ind w:left="568" w:hanging="284"/>
        <w:rPr>
          <w:rFonts w:eastAsia="宋体" w:cs="v4.2.0"/>
        </w:rPr>
      </w:pPr>
      <w:r w:rsidRPr="008C54F6">
        <w:rPr>
          <w:rFonts w:eastAsia="宋体"/>
          <w:highlight w:val="cyan"/>
        </w:rPr>
        <w:t>-</w:t>
      </w:r>
      <w:r w:rsidRPr="008C54F6">
        <w:rPr>
          <w:rFonts w:eastAsia="宋体"/>
          <w:highlight w:val="cyan"/>
        </w:rPr>
        <w:tab/>
        <w:t xml:space="preserve">SSB_RP and SSB </w:t>
      </w:r>
      <w:r w:rsidRPr="008C54F6">
        <w:rPr>
          <w:rFonts w:eastAsia="宋体"/>
          <w:highlight w:val="cyan"/>
          <w:lang w:val="en-US"/>
        </w:rPr>
        <w:t>Ês/Iot</w:t>
      </w:r>
      <w:r w:rsidRPr="008C54F6">
        <w:rPr>
          <w:rFonts w:eastAsia="宋体"/>
          <w:highlight w:val="cyan"/>
        </w:rPr>
        <w:t xml:space="preserve"> according to Annex B.2.3 for a corresponding Band.</w:t>
      </w:r>
    </w:p>
    <w:p w14:paraId="261609C9" w14:textId="77777777" w:rsidR="008C54F6" w:rsidRPr="00C91C07" w:rsidRDefault="008C54F6" w:rsidP="008C54F6">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Pr>
          <w:rFonts w:ascii="Arial" w:hAnsi="Arial" w:cs="Arial"/>
        </w:rPr>
        <w:t>.3, which is already considered</w:t>
      </w:r>
      <w:r w:rsidRPr="002B4F56">
        <w:rPr>
          <w:rFonts w:ascii="Arial" w:hAnsi="Arial" w:cs="Arial"/>
        </w:rPr>
        <w:t>.</w:t>
      </w:r>
    </w:p>
    <w:p w14:paraId="7179CAAB" w14:textId="77777777" w:rsidR="00647465" w:rsidRPr="00FE17AC" w:rsidRDefault="00647465" w:rsidP="00647465">
      <w:pPr>
        <w:autoSpaceDE w:val="0"/>
        <w:autoSpaceDN w:val="0"/>
        <w:adjustRightInd w:val="0"/>
        <w:spacing w:before="120" w:after="120"/>
        <w:jc w:val="both"/>
        <w:rPr>
          <w:rFonts w:ascii="Arial" w:eastAsia="宋体" w:hAnsi="Arial"/>
          <w:u w:val="single"/>
        </w:rPr>
      </w:pPr>
      <w:r w:rsidRPr="00FE17AC">
        <w:rPr>
          <w:rFonts w:ascii="Arial" w:eastAsia="宋体" w:hAnsi="Arial"/>
          <w:u w:val="single"/>
        </w:rPr>
        <w:lastRenderedPageBreak/>
        <w:t>d) Controlled parameters critical to verdict</w:t>
      </w:r>
    </w:p>
    <w:p w14:paraId="418CB929" w14:textId="77777777" w:rsidR="00647465" w:rsidRPr="00895AA5" w:rsidRDefault="00647465" w:rsidP="00647465">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D9480FC" w14:textId="77777777" w:rsidR="00647465" w:rsidRPr="00C56CC0" w:rsidRDefault="00647465" w:rsidP="00647465">
      <w:pPr>
        <w:jc w:val="both"/>
        <w:rPr>
          <w:rFonts w:ascii="Arial" w:hAnsi="Arial"/>
        </w:rPr>
      </w:pPr>
      <w:r w:rsidRPr="00C56CC0">
        <w:rPr>
          <w:rFonts w:ascii="Arial" w:hAnsi="Arial"/>
        </w:rPr>
        <w:t xml:space="preserve">It is therefore essential to identify those parameters determining the test verdict, and also the side conditions that should be met for the UE to be tested correctly. The </w:t>
      </w:r>
      <w:r>
        <w:rPr>
          <w:rFonts w:ascii="Arial" w:hAnsi="Arial"/>
        </w:rPr>
        <w:t>9</w:t>
      </w:r>
      <w:r w:rsidRPr="00C56CC0">
        <w:rPr>
          <w:rFonts w:ascii="Arial" w:hAnsi="Arial"/>
        </w:rPr>
        <w:t xml:space="preserve"> controlled parameters listed in the accompanying spreadsheet</w:t>
      </w:r>
      <w:r>
        <w:rPr>
          <w:rFonts w:ascii="Arial" w:hAnsi="Arial"/>
        </w:rPr>
        <w:t xml:space="preserve"> </w:t>
      </w:r>
      <w:r w:rsidRPr="00C56CC0">
        <w:rPr>
          <w:rFonts w:ascii="Arial" w:hAnsi="Arial"/>
        </w:rPr>
        <w:t>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4D7202E3" w14:textId="77777777" w:rsidR="00647465" w:rsidRPr="00846AE9" w:rsidRDefault="00647465" w:rsidP="00647465">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EACFE8B" w14:textId="77777777" w:rsidR="00647465" w:rsidRPr="00846AE9" w:rsidRDefault="00647465" w:rsidP="00647465">
      <w:pPr>
        <w:jc w:val="both"/>
        <w:rPr>
          <w:rFonts w:ascii="Arial" w:hAnsi="Arial" w:cs="Arial"/>
        </w:rPr>
      </w:pPr>
      <w:r w:rsidRPr="00846AE9">
        <w:rPr>
          <w:rFonts w:ascii="Arial" w:hAnsi="Arial"/>
        </w:rPr>
        <w:t xml:space="preserve">Where </w:t>
      </w:r>
      <w:r w:rsidRPr="00846AE9">
        <w:rPr>
          <w:rFonts w:ascii="Arial" w:hAnsi="Arial" w:cs="Arial"/>
        </w:rPr>
        <w:t>there is a simple one-to-one relationship between the parameters that can be set by the test equipment, and their effect on parameters determining the test verdict, the sensitivity factors are derived by inspection as one</w:t>
      </w:r>
      <w:r>
        <w:rPr>
          <w:rFonts w:ascii="Arial" w:hAnsi="Arial" w:cs="Arial"/>
        </w:rPr>
        <w:t>, or if no effect,</w:t>
      </w:r>
      <w:r w:rsidRPr="00846AE9">
        <w:rPr>
          <w:rFonts w:ascii="Arial" w:hAnsi="Arial" w:cs="Arial"/>
        </w:rPr>
        <w:t xml:space="preserve"> </w:t>
      </w:r>
      <w:r>
        <w:rPr>
          <w:rFonts w:ascii="Arial" w:hAnsi="Arial" w:cs="Arial"/>
        </w:rPr>
        <w:t>as</w:t>
      </w:r>
      <w:r w:rsidRPr="00846AE9">
        <w:rPr>
          <w:rFonts w:ascii="Arial" w:hAnsi="Arial" w:cs="Arial"/>
        </w:rPr>
        <w:t xml:space="preserve"> zero.</w:t>
      </w:r>
    </w:p>
    <w:p w14:paraId="43B70DE0" w14:textId="77777777" w:rsidR="00647465" w:rsidRDefault="00647465" w:rsidP="00647465">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Pr>
          <w:rFonts w:ascii="Arial" w:hAnsi="Arial"/>
          <w:noProof/>
          <w:lang w:eastAsia="sv-SE"/>
        </w:rPr>
        <w:t>903</w:t>
      </w:r>
      <w:r w:rsidRPr="005F2587">
        <w:rPr>
          <w:rFonts w:ascii="Arial" w:hAnsi="Arial"/>
          <w:noProof/>
          <w:lang w:eastAsia="sv-SE"/>
        </w:rPr>
        <w:t>. Cell 1 and Cell 2 Es/Iot at UE baseband</w:t>
      </w:r>
      <w:r>
        <w:rPr>
          <w:rFonts w:ascii="Arial" w:hAnsi="Arial"/>
          <w:noProof/>
          <w:lang w:eastAsia="sv-SE"/>
        </w:rPr>
        <w:t xml:space="preserve"> is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4, and applied</w:t>
      </w:r>
      <w:r w:rsidRPr="005F2587">
        <w:rPr>
          <w:rFonts w:ascii="Arial" w:hAnsi="Arial"/>
          <w:noProof/>
          <w:lang w:eastAsia="sv-SE"/>
        </w:rPr>
        <w:t xml:space="preserve"> Io</w:t>
      </w:r>
      <w:r>
        <w:rPr>
          <w:rFonts w:ascii="Arial" w:hAnsi="Arial"/>
          <w:noProof/>
          <w:lang w:eastAsia="sv-SE"/>
        </w:rPr>
        <w:t xml:space="preserve"> calculated according to </w:t>
      </w:r>
      <w:r w:rsidRPr="005F2587">
        <w:rPr>
          <w:rFonts w:ascii="Arial" w:hAnsi="Arial"/>
          <w:noProof/>
          <w:lang w:eastAsia="sv-SE"/>
        </w:rPr>
        <w:t>TR 38.903</w:t>
      </w:r>
      <w:r>
        <w:rPr>
          <w:rFonts w:ascii="Arial" w:hAnsi="Arial"/>
          <w:noProof/>
          <w:lang w:eastAsia="sv-SE"/>
        </w:rPr>
        <w:t xml:space="preserve"> </w:t>
      </w:r>
      <w:r w:rsidRPr="005F2587">
        <w:rPr>
          <w:rFonts w:ascii="Arial" w:hAnsi="Arial"/>
          <w:noProof/>
          <w:lang w:eastAsia="sv-SE"/>
        </w:rPr>
        <w:t>A.2.</w:t>
      </w:r>
      <w:r>
        <w:rPr>
          <w:rFonts w:ascii="Arial" w:hAnsi="Arial"/>
          <w:noProof/>
          <w:lang w:eastAsia="sv-SE"/>
        </w:rPr>
        <w:t>5</w:t>
      </w:r>
      <w:r w:rsidRPr="005F2587">
        <w:rPr>
          <w:rFonts w:ascii="Arial" w:hAnsi="Arial"/>
          <w:noProof/>
          <w:lang w:eastAsia="sv-SE"/>
        </w:rPr>
        <w:t>.</w:t>
      </w:r>
    </w:p>
    <w:p w14:paraId="40E51C8E" w14:textId="77777777" w:rsidR="00647465" w:rsidRPr="00D543A8" w:rsidRDefault="00647465" w:rsidP="00647465">
      <w:pPr>
        <w:jc w:val="both"/>
        <w:rPr>
          <w:rFonts w:ascii="Arial" w:hAnsi="Arial"/>
        </w:rPr>
      </w:pPr>
      <w:r>
        <w:rPr>
          <w:rFonts w:ascii="Arial" w:hAnsi="Arial"/>
        </w:rPr>
        <w:t>T</w:t>
      </w:r>
      <w:r w:rsidRPr="00D543A8">
        <w:rPr>
          <w:rFonts w:ascii="Arial" w:eastAsia="Times New Roman" w:hAnsi="Arial"/>
        </w:rPr>
        <w:t>he test system uncertainties are combined root-sum-square as they are uncorrelated</w:t>
      </w:r>
      <w:r w:rsidR="00AE7D8E">
        <w:rPr>
          <w:rFonts w:ascii="Arial" w:eastAsia="Times New Roman" w:hAnsi="Arial"/>
        </w:rPr>
        <w:t xml:space="preserve">. </w:t>
      </w:r>
      <w:r w:rsidR="00AE7D8E" w:rsidRPr="00AE7D8E">
        <w:rPr>
          <w:rFonts w:ascii="Arial" w:eastAsia="Times New Roman" w:hAnsi="Arial"/>
        </w:rPr>
        <w:t>UE-related values have been added arithmetically, as each could be systematic not random.</w:t>
      </w:r>
      <w:r w:rsidRPr="00D543A8">
        <w:rPr>
          <w:rFonts w:ascii="Arial" w:eastAsia="Times New Roman" w:hAnsi="Arial"/>
        </w:rPr>
        <w:t xml:space="preserve"> More detailed explanation is given in the accompanying spreadsheet</w:t>
      </w:r>
      <w:r w:rsidRPr="00D543A8">
        <w:rPr>
          <w:rFonts w:ascii="Arial" w:hAnsi="Arial"/>
        </w:rPr>
        <w:t xml:space="preserve">, and </w:t>
      </w:r>
      <w:r w:rsidRPr="00D543A8">
        <w:rPr>
          <w:rFonts w:ascii="Arial" w:hAnsi="Arial" w:cs="Arial"/>
        </w:rPr>
        <w:t xml:space="preserve">in </w:t>
      </w:r>
      <w:r w:rsidRPr="00D543A8">
        <w:rPr>
          <w:rFonts w:ascii="Arial" w:hAnsi="Arial"/>
          <w:noProof/>
          <w:lang w:eastAsia="sv-SE"/>
        </w:rPr>
        <w:t>TR 38.903 A.2.7</w:t>
      </w:r>
      <w:r w:rsidRPr="00D543A8">
        <w:rPr>
          <w:rFonts w:ascii="Arial" w:hAnsi="Arial"/>
        </w:rPr>
        <w:t>.</w:t>
      </w:r>
    </w:p>
    <w:p w14:paraId="7DCEA90C" w14:textId="77777777" w:rsidR="00647465" w:rsidRPr="00206DD3" w:rsidRDefault="00647465" w:rsidP="00647465">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Pr>
          <w:rFonts w:ascii="Arial" w:hAnsi="Arial"/>
        </w:rPr>
        <w:t>-related uncertainties where relevant.</w:t>
      </w:r>
      <w:r w:rsidRPr="00206DD3">
        <w:rPr>
          <w:rFonts w:ascii="Arial" w:hAnsi="Arial"/>
        </w:rPr>
        <w:t xml:space="preserve"> This process follows the superposition principle</w:t>
      </w:r>
      <w:r>
        <w:rPr>
          <w:rFonts w:ascii="Arial" w:hAnsi="Arial"/>
        </w:rPr>
        <w:t xml:space="preserve">. </w:t>
      </w:r>
      <w:r w:rsidRPr="00206DD3">
        <w:rPr>
          <w:rFonts w:ascii="Arial" w:hAnsi="Arial"/>
        </w:rPr>
        <w:t>More details and explanation can be found in section 4 of TR 38.903</w:t>
      </w:r>
      <w:r w:rsidRPr="00206DD3">
        <w:rPr>
          <w:rFonts w:ascii="Arial" w:hAnsi="Arial" w:hint="eastAsia"/>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3977F92" w14:textId="77777777" w:rsidR="002F7F58" w:rsidRPr="00FE17AC" w:rsidRDefault="002F7F58"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e) Determine parameters to offset</w:t>
      </w:r>
    </w:p>
    <w:p w14:paraId="5070F708" w14:textId="77777777" w:rsidR="00A00BA7" w:rsidRPr="0054187B" w:rsidRDefault="00A00BA7" w:rsidP="00A00BA7">
      <w:pPr>
        <w:autoSpaceDE w:val="0"/>
        <w:autoSpaceDN w:val="0"/>
        <w:adjustRightInd w:val="0"/>
        <w:rPr>
          <w:rFonts w:ascii="Arial" w:hAnsi="Arial"/>
        </w:rPr>
      </w:pPr>
      <w:r w:rsidRPr="005A6E03">
        <w:rPr>
          <w:rFonts w:ascii="Arial" w:hAnsi="Arial"/>
        </w:rPr>
        <w:t>During T1 the UE is required to select</w:t>
      </w:r>
      <w:r w:rsidR="00770365">
        <w:rPr>
          <w:rFonts w:ascii="Arial" w:hAnsi="Arial"/>
        </w:rPr>
        <w:t xml:space="preserve"> </w:t>
      </w:r>
      <w:r w:rsidRPr="005A6E03">
        <w:rPr>
          <w:rFonts w:ascii="Arial" w:hAnsi="Arial"/>
        </w:rPr>
        <w:t xml:space="preserve">Cell </w:t>
      </w:r>
      <w:r w:rsidR="00770365">
        <w:rPr>
          <w:rFonts w:ascii="Arial" w:hAnsi="Arial"/>
        </w:rPr>
        <w:t>1</w:t>
      </w:r>
      <w:r>
        <w:rPr>
          <w:rFonts w:ascii="Arial" w:hAnsi="Arial"/>
        </w:rPr>
        <w:t xml:space="preserve"> as PSCell</w:t>
      </w:r>
      <w:r w:rsidRPr="005A6E03">
        <w:rPr>
          <w:rFonts w:ascii="Arial" w:hAnsi="Arial"/>
        </w:rPr>
        <w:t>. The uncertainties do not take</w:t>
      </w:r>
      <w:r>
        <w:rPr>
          <w:rFonts w:ascii="Arial" w:hAnsi="Arial"/>
        </w:rPr>
        <w:t xml:space="preserve"> Cell </w:t>
      </w:r>
      <w:r w:rsidR="00770365">
        <w:rPr>
          <w:rFonts w:ascii="Arial" w:hAnsi="Arial"/>
        </w:rPr>
        <w:t>1</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153FD9">
        <w:rPr>
          <w:rFonts w:ascii="Arial" w:hAnsi="Arial"/>
        </w:rPr>
        <w:t>and do not take</w:t>
      </w:r>
      <w:r w:rsidR="00B749F2">
        <w:rPr>
          <w:rFonts w:ascii="Arial" w:hAnsi="Arial"/>
        </w:rPr>
        <w:t xml:space="preserve"> </w:t>
      </w:r>
      <w:r w:rsidR="00B749F2" w:rsidRPr="005A6E03">
        <w:rPr>
          <w:rFonts w:ascii="Arial" w:hAnsi="Arial"/>
        </w:rPr>
        <w:t>Ês/Iot</w:t>
      </w:r>
      <w:r w:rsidR="00B749F2" w:rsidRPr="00770365">
        <w:rPr>
          <w:rFonts w:ascii="Arial" w:hAnsi="Arial"/>
          <w:vertAlign w:val="subscript"/>
        </w:rPr>
        <w:t>BB</w:t>
      </w:r>
      <w:r w:rsidR="00B749F2" w:rsidRPr="005A6E03">
        <w:rPr>
          <w:rFonts w:ascii="Arial" w:hAnsi="Arial"/>
        </w:rPr>
        <w:t xml:space="preserve"> </w:t>
      </w:r>
      <w:r w:rsidR="000668BC">
        <w:rPr>
          <w:rFonts w:ascii="Arial" w:hAnsi="Arial"/>
        </w:rPr>
        <w:t>outside the</w:t>
      </w:r>
      <w:r w:rsidR="00B749F2">
        <w:rPr>
          <w:rFonts w:ascii="Arial" w:hAnsi="Arial"/>
        </w:rPr>
        <w:t xml:space="preserve"> &gt;= -4dB side condition.</w:t>
      </w:r>
      <w:r w:rsidRPr="0054187B">
        <w:rPr>
          <w:rFonts w:ascii="Arial" w:hAnsi="Arial"/>
        </w:rPr>
        <w:t xml:space="preserve"> </w:t>
      </w:r>
    </w:p>
    <w:p w14:paraId="23827E6B" w14:textId="77777777" w:rsidR="00A00BA7" w:rsidRDefault="00A00BA7" w:rsidP="00A00BA7">
      <w:pPr>
        <w:autoSpaceDE w:val="0"/>
        <w:autoSpaceDN w:val="0"/>
        <w:adjustRightInd w:val="0"/>
        <w:rPr>
          <w:rFonts w:ascii="Arial" w:hAnsi="Arial"/>
        </w:rPr>
      </w:pPr>
      <w:r w:rsidRPr="0054187B">
        <w:rPr>
          <w:rFonts w:ascii="Arial" w:hAnsi="Arial"/>
        </w:rPr>
        <w:t>During T2</w:t>
      </w:r>
      <w:r>
        <w:rPr>
          <w:rFonts w:ascii="Arial" w:hAnsi="Arial"/>
        </w:rPr>
        <w:t xml:space="preserve"> the Cell </w:t>
      </w:r>
      <w:r w:rsidR="007A5EFD">
        <w:rPr>
          <w:rFonts w:ascii="Arial" w:hAnsi="Arial"/>
        </w:rPr>
        <w:t>2</w:t>
      </w:r>
      <w:r>
        <w:rPr>
          <w:rFonts w:ascii="Arial" w:hAnsi="Arial"/>
        </w:rPr>
        <w:t xml:space="preserve"> becomes detective. UE is expected to perform inter-frequency measurement. T</w:t>
      </w:r>
      <w:r w:rsidRPr="0054187B">
        <w:rPr>
          <w:rFonts w:ascii="Arial" w:hAnsi="Arial"/>
        </w:rPr>
        <w:t xml:space="preserve">he nominal conditions </w:t>
      </w:r>
      <w:r w:rsidRPr="000B5C03">
        <w:rPr>
          <w:rFonts w:ascii="Arial" w:hAnsi="Arial"/>
        </w:rPr>
        <w:t>in TS 3</w:t>
      </w:r>
      <w:r>
        <w:rPr>
          <w:rFonts w:ascii="Arial" w:hAnsi="Arial"/>
        </w:rPr>
        <w:t>8</w:t>
      </w:r>
      <w:r w:rsidRPr="000B5C03">
        <w:rPr>
          <w:rFonts w:ascii="Arial" w:hAnsi="Arial"/>
        </w:rPr>
        <w:t xml:space="preserve">.133 Table </w:t>
      </w:r>
      <w:r w:rsidR="007A5EFD" w:rsidRPr="007A5EFD">
        <w:rPr>
          <w:rFonts w:ascii="Arial" w:hAnsi="Arial"/>
        </w:rPr>
        <w:t>A.7.6.2.</w:t>
      </w:r>
      <w:r w:rsidR="00647465">
        <w:rPr>
          <w:rFonts w:ascii="Arial" w:hAnsi="Arial"/>
        </w:rPr>
        <w:t>1</w:t>
      </w:r>
      <w:r w:rsidR="007A5EFD" w:rsidRPr="007A5EFD">
        <w:rPr>
          <w:rFonts w:ascii="Arial" w:hAnsi="Arial"/>
        </w:rPr>
        <w:t>.1-3</w:t>
      </w:r>
      <w:r w:rsidRPr="000B5C03">
        <w:rPr>
          <w:rFonts w:ascii="Arial" w:hAnsi="Arial"/>
        </w:rPr>
        <w:t xml:space="preserve"> give</w:t>
      </w:r>
      <w:r w:rsidRPr="0054187B">
        <w:rPr>
          <w:rFonts w:ascii="Arial" w:hAnsi="Arial"/>
        </w:rPr>
        <w:t xml:space="preserve"> </w:t>
      </w:r>
      <w:r>
        <w:rPr>
          <w:rFonts w:ascii="Arial" w:hAnsi="Arial"/>
        </w:rPr>
        <w:t>SS-</w:t>
      </w:r>
      <w:r w:rsidRPr="0054187B">
        <w:rPr>
          <w:rFonts w:ascii="Arial" w:hAnsi="Arial"/>
        </w:rPr>
        <w:t>RSRP values, as measured by the UE, of -</w:t>
      </w:r>
      <w:r w:rsidR="007A5EFD" w:rsidRPr="002A5E1B">
        <w:rPr>
          <w:rFonts w:ascii="Arial" w:hAnsi="Arial"/>
        </w:rPr>
        <w:t>8</w:t>
      </w:r>
      <w:r w:rsidR="002A5E1B" w:rsidRPr="002A5E1B">
        <w:rPr>
          <w:rFonts w:ascii="Arial" w:hAnsi="Arial"/>
        </w:rPr>
        <w:t>8</w:t>
      </w:r>
      <w:r w:rsidR="00647465" w:rsidRPr="002A5E1B">
        <w:rPr>
          <w:rFonts w:ascii="Arial" w:hAnsi="Arial"/>
        </w:rPr>
        <w:t>.4</w:t>
      </w:r>
      <w:r w:rsidRPr="0054187B">
        <w:rPr>
          <w:rFonts w:ascii="Arial" w:hAnsi="Arial"/>
        </w:rPr>
        <w:t xml:space="preserve"> </w:t>
      </w:r>
      <w:r w:rsidRPr="00E133C4">
        <w:rPr>
          <w:rFonts w:ascii="Arial" w:hAnsi="Arial"/>
        </w:rPr>
        <w:t>dBm</w:t>
      </w:r>
      <w:r>
        <w:rPr>
          <w:rFonts w:ascii="Arial" w:hAnsi="Arial"/>
        </w:rPr>
        <w:t>/</w:t>
      </w:r>
      <w:r w:rsidR="007A5EFD">
        <w:rPr>
          <w:rFonts w:ascii="Arial" w:hAnsi="Arial"/>
        </w:rPr>
        <w:t>120</w:t>
      </w:r>
      <w:r>
        <w:rPr>
          <w:rFonts w:ascii="Arial" w:hAnsi="Arial"/>
        </w:rPr>
        <w:t>kHz</w:t>
      </w:r>
      <w:r w:rsidRPr="00E133C4">
        <w:rPr>
          <w:rFonts w:ascii="Arial" w:hAnsi="Arial"/>
        </w:rPr>
        <w:t xml:space="preserve"> </w:t>
      </w:r>
      <w:r w:rsidR="00647465">
        <w:rPr>
          <w:rFonts w:ascii="Arial" w:hAnsi="Arial"/>
        </w:rPr>
        <w:t>for both Cell 1 and Cell 2 (0</w:t>
      </w:r>
      <w:r>
        <w:rPr>
          <w:rFonts w:ascii="Arial" w:hAnsi="Arial"/>
        </w:rPr>
        <w:t xml:space="preserve"> </w:t>
      </w:r>
      <w:r w:rsidRPr="00E133C4">
        <w:rPr>
          <w:rFonts w:ascii="Arial" w:hAnsi="Arial"/>
        </w:rPr>
        <w:t>dB apart nominally</w:t>
      </w:r>
      <w:r w:rsidR="00647465">
        <w:rPr>
          <w:rFonts w:ascii="Arial" w:hAnsi="Arial"/>
        </w:rPr>
        <w:t>)</w:t>
      </w:r>
      <w:r w:rsidRPr="00E133C4">
        <w:rPr>
          <w:rFonts w:ascii="Arial" w:hAnsi="Arial"/>
        </w:rPr>
        <w:t>.</w:t>
      </w:r>
      <w:r>
        <w:rPr>
          <w:rFonts w:ascii="Arial" w:hAnsi="Arial"/>
        </w:rPr>
        <w:t xml:space="preserve"> </w:t>
      </w:r>
    </w:p>
    <w:p w14:paraId="7E963C76" w14:textId="77777777" w:rsidR="00A00BA7" w:rsidRDefault="00A00BA7" w:rsidP="00A00BA7">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Pr>
          <w:rFonts w:ascii="Arial" w:hAnsi="Arial"/>
        </w:rPr>
        <w:t>.</w:t>
      </w:r>
    </w:p>
    <w:p w14:paraId="0464E6C0" w14:textId="77777777" w:rsidR="00A00BA7" w:rsidRDefault="00A00BA7" w:rsidP="00A00BA7">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25D2B4FE" w14:textId="77777777" w:rsidR="00A00BA7" w:rsidRPr="007B3251" w:rsidRDefault="00A00BA7" w:rsidP="00A00BA7">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Cell </w:t>
      </w:r>
      <w:r w:rsidR="00BF7A8F">
        <w:rPr>
          <w:rFonts w:ascii="Arial" w:hAnsi="Arial"/>
        </w:rPr>
        <w:t>2</w:t>
      </w:r>
      <w:r>
        <w:rPr>
          <w:rFonts w:ascii="Arial" w:hAnsi="Arial"/>
        </w:rPr>
        <w:t xml:space="preserve"> at T2 and is nominally </w:t>
      </w:r>
      <w:bookmarkStart w:id="28" w:name="_Hlk46301770"/>
      <w:r w:rsidR="00E67910" w:rsidRPr="00E133C4">
        <w:rPr>
          <w:rFonts w:ascii="Arial" w:hAnsi="Arial"/>
        </w:rPr>
        <w:t>-</w:t>
      </w:r>
      <w:r w:rsidR="00E67910" w:rsidRPr="00935FA5">
        <w:rPr>
          <w:rFonts w:ascii="Arial" w:hAnsi="Arial"/>
        </w:rPr>
        <w:t>8</w:t>
      </w:r>
      <w:r w:rsidR="00935FA5" w:rsidRPr="00935FA5">
        <w:rPr>
          <w:rFonts w:ascii="Arial" w:hAnsi="Arial"/>
        </w:rPr>
        <w:t>8</w:t>
      </w:r>
      <w:r w:rsidR="00E67910" w:rsidRPr="00935FA5">
        <w:rPr>
          <w:rFonts w:ascii="Arial" w:hAnsi="Arial"/>
        </w:rPr>
        <w:t>.</w:t>
      </w:r>
      <w:bookmarkEnd w:id="28"/>
      <w:r w:rsidR="00647465" w:rsidRPr="00935FA5">
        <w:rPr>
          <w:rFonts w:ascii="Arial" w:hAnsi="Arial"/>
        </w:rPr>
        <w:t>4</w:t>
      </w:r>
      <w:r w:rsidR="00E67910" w:rsidRPr="00E133C4">
        <w:rPr>
          <w:rFonts w:ascii="Arial" w:hAnsi="Arial"/>
        </w:rPr>
        <w:t xml:space="preserve"> dBm</w:t>
      </w:r>
      <w:r w:rsidR="00E67910">
        <w:rPr>
          <w:rFonts w:ascii="Arial" w:hAnsi="Arial"/>
        </w:rPr>
        <w:t>/120kHz</w:t>
      </w:r>
    </w:p>
    <w:p w14:paraId="25A7A91D" w14:textId="77777777" w:rsidR="00A00BA7" w:rsidRPr="00C07F1F" w:rsidRDefault="00A00BA7" w:rsidP="00A00BA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measurement object specific offset </w:t>
      </w:r>
      <w:r w:rsidRPr="00A470D9">
        <w:rPr>
          <w:i/>
        </w:rPr>
        <w:t>offsetMO</w:t>
      </w:r>
      <w:r w:rsidRPr="00A470D9">
        <w:t xml:space="preserve"> </w:t>
      </w:r>
      <w:r w:rsidRPr="00CB3739">
        <w:rPr>
          <w:rFonts w:ascii="Arial" w:hAnsi="Arial"/>
        </w:rPr>
        <w:t>of the reference signal of the neighbour cel</w:t>
      </w:r>
      <w:r>
        <w:rPr>
          <w:rFonts w:ascii="Arial" w:hAnsi="Arial"/>
        </w:rPr>
        <w:t xml:space="preserve">l. It’s default value is specified as </w:t>
      </w:r>
      <w:r w:rsidR="006800C1">
        <w:rPr>
          <w:rFonts w:ascii="Arial" w:hAnsi="Arial"/>
        </w:rPr>
        <w:t xml:space="preserve">16dB </w:t>
      </w:r>
      <w:r>
        <w:rPr>
          <w:rFonts w:ascii="Arial" w:hAnsi="Arial"/>
        </w:rPr>
        <w:t xml:space="preserve">in </w:t>
      </w:r>
      <w:r w:rsidR="006800C1" w:rsidRPr="006253A8">
        <w:rPr>
          <w:rFonts w:ascii="Arial" w:hAnsi="Arial"/>
        </w:rPr>
        <w:t xml:space="preserve">TS 38.133 Table </w:t>
      </w:r>
      <w:r w:rsidR="006800C1" w:rsidRPr="00C94D73">
        <w:rPr>
          <w:rFonts w:ascii="Arial" w:hAnsi="Arial"/>
        </w:rPr>
        <w:t>A.7.6.</w:t>
      </w:r>
      <w:r w:rsidR="006800C1">
        <w:rPr>
          <w:rFonts w:ascii="Arial" w:hAnsi="Arial"/>
        </w:rPr>
        <w:t>2</w:t>
      </w:r>
      <w:r w:rsidR="006800C1" w:rsidRPr="00C94D73">
        <w:rPr>
          <w:rFonts w:ascii="Arial" w:hAnsi="Arial"/>
        </w:rPr>
        <w:t>.</w:t>
      </w:r>
      <w:r w:rsidR="006800C1">
        <w:rPr>
          <w:rFonts w:ascii="Arial" w:hAnsi="Arial"/>
        </w:rPr>
        <w:t>1</w:t>
      </w:r>
      <w:r w:rsidR="006800C1" w:rsidRPr="00C94D73">
        <w:rPr>
          <w:rFonts w:ascii="Arial" w:hAnsi="Arial"/>
        </w:rPr>
        <w:t>.1-2</w:t>
      </w:r>
      <w:r w:rsidR="006800C1">
        <w:rPr>
          <w:rFonts w:ascii="Arial" w:hAnsi="Arial"/>
        </w:rPr>
        <w:t>.</w:t>
      </w:r>
    </w:p>
    <w:p w14:paraId="31B9FF18"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Ocn </w:t>
      </w:r>
      <w:r w:rsidRPr="00C07F1F">
        <w:rPr>
          <w:rFonts w:ascii="Arial" w:hAnsi="Arial"/>
        </w:rPr>
        <w:t xml:space="preserve">is the cell specific offset </w:t>
      </w:r>
      <w:r w:rsidRPr="00C07F1F">
        <w:rPr>
          <w:i/>
        </w:rPr>
        <w:t>cellIndividualOffset</w:t>
      </w:r>
      <w:r w:rsidRPr="00C07F1F">
        <w:t xml:space="preserve"> </w:t>
      </w:r>
      <w:r w:rsidRPr="00C07F1F">
        <w:rPr>
          <w:rFonts w:ascii="Arial" w:hAnsi="Arial"/>
        </w:rPr>
        <w:t>of the neighbour cell and set to zero if not configured for the neighbour cell.</w:t>
      </w:r>
    </w:p>
    <w:p w14:paraId="65853C89" w14:textId="77777777" w:rsidR="00A00BA7" w:rsidRPr="00C07F1F" w:rsidRDefault="00A00BA7" w:rsidP="00A00BA7">
      <w:pPr>
        <w:numPr>
          <w:ilvl w:val="0"/>
          <w:numId w:val="8"/>
        </w:numPr>
        <w:autoSpaceDE w:val="0"/>
        <w:autoSpaceDN w:val="0"/>
        <w:adjustRightInd w:val="0"/>
        <w:jc w:val="both"/>
        <w:rPr>
          <w:rFonts w:ascii="Arial" w:hAnsi="Arial"/>
        </w:rPr>
      </w:pPr>
      <w:r w:rsidRPr="00C07F1F">
        <w:rPr>
          <w:rFonts w:ascii="Arial" w:hAnsi="Arial"/>
          <w:i/>
        </w:rPr>
        <w:t xml:space="preserve">Hys </w:t>
      </w:r>
      <w:r w:rsidRPr="00C07F1F">
        <w:rPr>
          <w:rFonts w:ascii="Arial" w:hAnsi="Arial"/>
        </w:rPr>
        <w:t xml:space="preserve">is the hysteresis parameter for this event, specified as 0dB in TS 38.133 </w:t>
      </w:r>
      <w:r w:rsidRPr="00C94D73">
        <w:rPr>
          <w:rFonts w:ascii="Arial" w:hAnsi="Arial"/>
        </w:rPr>
        <w:t xml:space="preserve">Table </w:t>
      </w:r>
      <w:r w:rsidR="00C94D73" w:rsidRPr="00C94D73">
        <w:rPr>
          <w:rFonts w:ascii="Arial" w:hAnsi="Arial"/>
        </w:rPr>
        <w:t>A.7.6.2.2.1-2</w:t>
      </w:r>
      <w:r w:rsidRPr="00C94D73">
        <w:rPr>
          <w:rFonts w:ascii="Arial" w:hAnsi="Arial"/>
        </w:rPr>
        <w:t>.</w:t>
      </w:r>
    </w:p>
    <w:p w14:paraId="21CAA21C" w14:textId="77777777" w:rsidR="00A00BA7" w:rsidRDefault="00A00BA7" w:rsidP="00A00BA7">
      <w:pPr>
        <w:numPr>
          <w:ilvl w:val="0"/>
          <w:numId w:val="8"/>
        </w:numPr>
        <w:autoSpaceDE w:val="0"/>
        <w:autoSpaceDN w:val="0"/>
        <w:adjustRightInd w:val="0"/>
        <w:jc w:val="both"/>
        <w:rPr>
          <w:rFonts w:ascii="Arial" w:hAnsi="Arial"/>
        </w:rPr>
      </w:pPr>
      <w:r>
        <w:rPr>
          <w:rFonts w:ascii="Arial" w:hAnsi="Arial"/>
          <w:i/>
        </w:rPr>
        <w:lastRenderedPageBreak/>
        <w:t>M</w:t>
      </w:r>
      <w:r w:rsidR="002D162E">
        <w:rPr>
          <w:rFonts w:ascii="Arial" w:hAnsi="Arial"/>
          <w:i/>
        </w:rPr>
        <w:t>p</w:t>
      </w:r>
      <w:r>
        <w:rPr>
          <w:rFonts w:ascii="Arial" w:hAnsi="Arial"/>
        </w:rPr>
        <w:t xml:space="preserve"> is evaluated for Cell </w:t>
      </w:r>
      <w:r w:rsidR="00BF7A8F">
        <w:rPr>
          <w:rFonts w:ascii="Arial" w:hAnsi="Arial"/>
        </w:rPr>
        <w:t>1</w:t>
      </w:r>
      <w:r>
        <w:rPr>
          <w:rFonts w:ascii="Arial" w:hAnsi="Arial"/>
        </w:rPr>
        <w:t xml:space="preserve"> at T2 and is nominally </w:t>
      </w:r>
      <w:r w:rsidR="00BF7A8F" w:rsidRPr="0054187B">
        <w:rPr>
          <w:rFonts w:ascii="Arial" w:hAnsi="Arial"/>
        </w:rPr>
        <w:t>-</w:t>
      </w:r>
      <w:bookmarkStart w:id="29" w:name="_Hlk46301801"/>
      <w:r w:rsidR="00BF7A8F">
        <w:rPr>
          <w:rFonts w:ascii="Arial" w:hAnsi="Arial"/>
        </w:rPr>
        <w:t>8</w:t>
      </w:r>
      <w:r w:rsidR="00813231">
        <w:rPr>
          <w:rFonts w:ascii="Arial" w:hAnsi="Arial"/>
        </w:rPr>
        <w:t>8.4</w:t>
      </w:r>
      <w:bookmarkEnd w:id="29"/>
      <w:r w:rsidR="00BF7A8F" w:rsidRPr="0054187B">
        <w:rPr>
          <w:rFonts w:ascii="Arial" w:hAnsi="Arial"/>
        </w:rPr>
        <w:t xml:space="preserve"> </w:t>
      </w:r>
      <w:r w:rsidR="00BF7A8F" w:rsidRPr="00E133C4">
        <w:rPr>
          <w:rFonts w:ascii="Arial" w:hAnsi="Arial"/>
        </w:rPr>
        <w:t>dBm</w:t>
      </w:r>
      <w:r w:rsidR="00BF7A8F">
        <w:rPr>
          <w:rFonts w:ascii="Arial" w:hAnsi="Arial"/>
        </w:rPr>
        <w:t>/120kHz</w:t>
      </w:r>
    </w:p>
    <w:p w14:paraId="2BC3F1DD" w14:textId="748A3309" w:rsidR="00A00BA7" w:rsidRPr="006253A8" w:rsidRDefault="00A00BA7" w:rsidP="00A00BA7">
      <w:pPr>
        <w:numPr>
          <w:ilvl w:val="0"/>
          <w:numId w:val="8"/>
        </w:numPr>
        <w:autoSpaceDE w:val="0"/>
        <w:autoSpaceDN w:val="0"/>
        <w:adjustRightInd w:val="0"/>
        <w:jc w:val="both"/>
        <w:rPr>
          <w:rFonts w:ascii="Arial" w:hAnsi="Arial"/>
        </w:rPr>
      </w:pPr>
      <w:r w:rsidRPr="07D8BF6A">
        <w:rPr>
          <w:rFonts w:ascii="Arial" w:hAnsi="Arial"/>
          <w:i/>
          <w:iCs/>
        </w:rPr>
        <w:t xml:space="preserve">Ofp </w:t>
      </w:r>
      <w:r w:rsidRPr="07D8BF6A">
        <w:rPr>
          <w:rFonts w:ascii="Arial" w:hAnsi="Arial"/>
        </w:rPr>
        <w:t xml:space="preserve">is the measurement object specific offset </w:t>
      </w:r>
      <w:r w:rsidRPr="07D8BF6A">
        <w:rPr>
          <w:i/>
          <w:iCs/>
        </w:rPr>
        <w:t>offsetMO</w:t>
      </w:r>
      <w:r>
        <w:t xml:space="preserve"> </w:t>
      </w:r>
      <w:r w:rsidRPr="07D8BF6A">
        <w:rPr>
          <w:rFonts w:ascii="Arial" w:hAnsi="Arial"/>
        </w:rPr>
        <w:t xml:space="preserve">of the SpCell. </w:t>
      </w:r>
      <w:r w:rsidR="00BA5ED7" w:rsidRPr="07D8BF6A">
        <w:rPr>
          <w:rFonts w:ascii="Arial" w:hAnsi="Arial"/>
        </w:rPr>
        <w:t>The</w:t>
      </w:r>
      <w:r w:rsidRPr="07D8BF6A">
        <w:rPr>
          <w:rFonts w:ascii="Arial" w:hAnsi="Arial"/>
        </w:rPr>
        <w:t xml:space="preserve"> value is specified as </w:t>
      </w:r>
      <w:r w:rsidR="55F66FD9" w:rsidRPr="07D8BF6A">
        <w:rPr>
          <w:rFonts w:ascii="Arial" w:hAnsi="Arial"/>
        </w:rPr>
        <w:t xml:space="preserve"> 16 in Table A.7.6.2.1.1-2.</w:t>
      </w:r>
    </w:p>
    <w:p w14:paraId="5156558F"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Ocp </w:t>
      </w:r>
      <w:r w:rsidRPr="006253A8">
        <w:rPr>
          <w:rFonts w:ascii="Arial" w:hAnsi="Arial"/>
        </w:rPr>
        <w:t xml:space="preserve">is the cell specific offset </w:t>
      </w:r>
      <w:r w:rsidRPr="006253A8">
        <w:rPr>
          <w:i/>
          <w:color w:val="000000"/>
        </w:rPr>
        <w:t>cellIndividualOffset</w:t>
      </w:r>
      <w:r w:rsidRPr="006253A8">
        <w:rPr>
          <w:rFonts w:ascii="Arial" w:hAnsi="Arial"/>
        </w:rPr>
        <w:t xml:space="preserve"> of the serving cell and set to zero if not configured for the neighbour cell.</w:t>
      </w:r>
    </w:p>
    <w:p w14:paraId="15C0E273" w14:textId="77777777" w:rsidR="00A00BA7" w:rsidRPr="006253A8" w:rsidRDefault="00A00BA7" w:rsidP="00A00BA7">
      <w:pPr>
        <w:numPr>
          <w:ilvl w:val="0"/>
          <w:numId w:val="8"/>
        </w:numPr>
        <w:autoSpaceDE w:val="0"/>
        <w:autoSpaceDN w:val="0"/>
        <w:adjustRightInd w:val="0"/>
        <w:jc w:val="both"/>
        <w:rPr>
          <w:rFonts w:ascii="Arial" w:hAnsi="Arial"/>
        </w:rPr>
      </w:pPr>
      <w:r w:rsidRPr="006253A8">
        <w:rPr>
          <w:rFonts w:ascii="Arial" w:hAnsi="Arial"/>
          <w:i/>
        </w:rPr>
        <w:t xml:space="preserve">Off </w:t>
      </w:r>
      <w:r w:rsidRPr="006253A8">
        <w:rPr>
          <w:rFonts w:ascii="Arial" w:hAnsi="Arial"/>
        </w:rPr>
        <w:t xml:space="preserve">is the offset parameter for this event (i.e. A3-Offset), specified as </w:t>
      </w:r>
      <w:r w:rsidR="00086A17">
        <w:rPr>
          <w:rFonts w:ascii="Arial" w:hAnsi="Arial"/>
        </w:rPr>
        <w:t>-11</w:t>
      </w:r>
      <w:r w:rsidR="00086A17" w:rsidRPr="006253A8">
        <w:rPr>
          <w:rFonts w:ascii="Arial" w:hAnsi="Arial"/>
        </w:rPr>
        <w:t xml:space="preserve">dB </w:t>
      </w:r>
      <w:r w:rsidRPr="006253A8">
        <w:rPr>
          <w:rFonts w:ascii="Arial" w:hAnsi="Arial"/>
        </w:rPr>
        <w:t xml:space="preserve">in TS 38.133 Table </w:t>
      </w:r>
      <w:r w:rsidR="00C94D73" w:rsidRPr="00C94D73">
        <w:rPr>
          <w:rFonts w:ascii="Arial" w:hAnsi="Arial"/>
        </w:rPr>
        <w:t>A.7.6.2.2.1-2</w:t>
      </w:r>
      <w:r w:rsidRPr="006253A8">
        <w:rPr>
          <w:rFonts w:ascii="Arial" w:hAnsi="Arial"/>
        </w:rPr>
        <w:t>.</w:t>
      </w:r>
    </w:p>
    <w:p w14:paraId="1DFFB8AB" w14:textId="77777777" w:rsidR="00A00BA7" w:rsidRDefault="00A00BA7" w:rsidP="00A00BA7">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6B1FAB7B" w14:textId="77777777" w:rsidR="00A00BA7" w:rsidRPr="0036719E" w:rsidRDefault="00A00BA7" w:rsidP="00A00BA7">
      <w:pPr>
        <w:jc w:val="both"/>
        <w:rPr>
          <w:rFonts w:ascii="Arial" w:hAnsi="Arial"/>
          <w:i/>
        </w:rPr>
      </w:pPr>
      <w:r>
        <w:rPr>
          <w:rFonts w:ascii="Arial" w:hAnsi="Arial"/>
          <w:i/>
        </w:rPr>
        <w:t>Mn</w:t>
      </w:r>
      <w:r w:rsidR="00086A17">
        <w:rPr>
          <w:rFonts w:ascii="Arial" w:hAnsi="Arial"/>
          <w:i/>
        </w:rPr>
        <w:t xml:space="preserve"> + Ofn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w:t>
      </w:r>
      <w:r w:rsidRPr="00935FA5">
        <w:rPr>
          <w:rFonts w:ascii="Arial" w:hAnsi="Arial"/>
        </w:rPr>
        <w:t xml:space="preserve">gives </w:t>
      </w:r>
      <w:r w:rsidRPr="00935FA5">
        <w:rPr>
          <w:rFonts w:ascii="Arial" w:hAnsi="Arial"/>
          <w:i/>
        </w:rPr>
        <w:t>-</w:t>
      </w:r>
      <w:r w:rsidR="002D162E" w:rsidRPr="00935FA5">
        <w:rPr>
          <w:rFonts w:ascii="Arial" w:hAnsi="Arial"/>
          <w:i/>
        </w:rPr>
        <w:t>8</w:t>
      </w:r>
      <w:r w:rsidR="00935FA5" w:rsidRPr="00935FA5">
        <w:rPr>
          <w:rFonts w:ascii="Arial" w:hAnsi="Arial"/>
          <w:i/>
        </w:rPr>
        <w:t>8</w:t>
      </w:r>
      <w:r w:rsidR="00647465" w:rsidRPr="00935FA5">
        <w:rPr>
          <w:rFonts w:ascii="Arial" w:hAnsi="Arial"/>
          <w:i/>
        </w:rPr>
        <w:t>.4</w:t>
      </w:r>
      <w:r w:rsidRPr="00935FA5">
        <w:rPr>
          <w:rFonts w:ascii="Arial" w:hAnsi="Arial"/>
          <w:i/>
        </w:rPr>
        <w:t>dBm - (-</w:t>
      </w:r>
      <w:r w:rsidR="002D162E" w:rsidRPr="00935FA5">
        <w:rPr>
          <w:rFonts w:ascii="Arial" w:hAnsi="Arial"/>
          <w:i/>
        </w:rPr>
        <w:t>8</w:t>
      </w:r>
      <w:r w:rsidR="00935FA5" w:rsidRPr="00935FA5">
        <w:rPr>
          <w:rFonts w:ascii="Arial" w:hAnsi="Arial"/>
          <w:i/>
        </w:rPr>
        <w:t>8</w:t>
      </w:r>
      <w:r w:rsidR="00647465" w:rsidRPr="00935FA5">
        <w:rPr>
          <w:rFonts w:ascii="Arial" w:hAnsi="Arial"/>
          <w:i/>
        </w:rPr>
        <w:t>.4</w:t>
      </w:r>
      <w:r>
        <w:rPr>
          <w:rFonts w:ascii="Arial" w:hAnsi="Arial"/>
          <w:i/>
        </w:rPr>
        <w:t>)dBm</w:t>
      </w:r>
      <w:r w:rsidRPr="0036719E">
        <w:rPr>
          <w:rFonts w:ascii="Arial" w:hAnsi="Arial"/>
          <w:i/>
        </w:rPr>
        <w:t xml:space="preserve"> </w:t>
      </w:r>
      <w:r>
        <w:rPr>
          <w:rFonts w:ascii="Arial" w:hAnsi="Arial"/>
          <w:i/>
        </w:rPr>
        <w:t>&gt;</w:t>
      </w:r>
      <w:r w:rsidRPr="0036719E">
        <w:rPr>
          <w:rFonts w:ascii="Arial" w:hAnsi="Arial"/>
          <w:i/>
        </w:rPr>
        <w:t xml:space="preserve"> </w:t>
      </w:r>
      <w:r w:rsidR="00086A17">
        <w:rPr>
          <w:rFonts w:ascii="Arial" w:hAnsi="Arial"/>
          <w:i/>
        </w:rPr>
        <w:t>-16dB -11dB</w:t>
      </w:r>
      <w:r w:rsidR="00086A17">
        <w:rPr>
          <w:rFonts w:ascii="Arial" w:hAnsi="Arial"/>
        </w:rPr>
        <w:t>.</w:t>
      </w:r>
    </w:p>
    <w:p w14:paraId="0621596A" w14:textId="77777777" w:rsidR="00292A7A" w:rsidRDefault="00A00BA7" w:rsidP="00292A7A">
      <w:pPr>
        <w:jc w:val="both"/>
        <w:rPr>
          <w:rFonts w:ascii="Arial" w:hAnsi="Arial"/>
        </w:rPr>
      </w:pPr>
      <w:r w:rsidRPr="005234F1">
        <w:rPr>
          <w:rFonts w:ascii="Arial" w:hAnsi="Arial"/>
        </w:rPr>
        <w:t xml:space="preserve">This inequality is satisfied by </w:t>
      </w:r>
      <w:r w:rsidR="00086A17">
        <w:rPr>
          <w:rFonts w:ascii="Arial" w:hAnsi="Arial"/>
        </w:rPr>
        <w:t>27</w:t>
      </w:r>
      <w:r w:rsidR="00086A17" w:rsidRPr="005234F1">
        <w:rPr>
          <w:rFonts w:ascii="Arial" w:hAnsi="Arial"/>
        </w:rPr>
        <w:t xml:space="preserve">dB </w:t>
      </w:r>
      <w:r w:rsidRPr="005234F1">
        <w:rPr>
          <w:rFonts w:ascii="Arial" w:hAnsi="Arial"/>
        </w:rPr>
        <w:t xml:space="preserve">under nominal conditions. The overall uncertainty for UE Measured (Cell 3 RSRP - Cell 2 RSRP), taking into account both test system and UE measurement uncertainties, is </w:t>
      </w:r>
      <w:r w:rsidRPr="00E91F20">
        <w:rPr>
          <w:rFonts w:ascii="Arial" w:hAnsi="Arial" w:cs="Arial"/>
        </w:rPr>
        <w:t>±</w:t>
      </w:r>
      <w:r w:rsidR="003A4C38" w:rsidRPr="00E91F20">
        <w:rPr>
          <w:rFonts w:ascii="Arial" w:hAnsi="Arial"/>
        </w:rPr>
        <w:t>26.79</w:t>
      </w:r>
      <w:r w:rsidRPr="00E91F20">
        <w:rPr>
          <w:rFonts w:ascii="Arial" w:hAnsi="Arial"/>
        </w:rPr>
        <w:t>dB</w:t>
      </w:r>
      <w:r w:rsidRPr="005234F1">
        <w:rPr>
          <w:rFonts w:ascii="Arial" w:hAnsi="Arial"/>
        </w:rPr>
        <w:t xml:space="preserve"> as calculated in step d) of the accompanying spreadsheet. </w:t>
      </w:r>
      <w:r w:rsidR="00292A7A">
        <w:rPr>
          <w:rFonts w:ascii="Arial" w:hAnsi="Arial"/>
        </w:rPr>
        <w:t>With</w:t>
      </w:r>
      <w:r w:rsidR="00292A7A" w:rsidRPr="005234F1">
        <w:rPr>
          <w:rFonts w:ascii="Arial" w:hAnsi="Arial"/>
        </w:rPr>
        <w:t xml:space="preserve"> </w:t>
      </w:r>
      <w:r w:rsidR="000F0B15" w:rsidRPr="005234F1">
        <w:rPr>
          <w:rFonts w:ascii="Arial" w:hAnsi="Arial"/>
        </w:rPr>
        <w:t xml:space="preserve">variation due to uncertainties </w:t>
      </w:r>
      <w:r w:rsidR="00292A7A" w:rsidRPr="005234F1">
        <w:rPr>
          <w:rFonts w:ascii="Arial" w:hAnsi="Arial"/>
        </w:rPr>
        <w:t xml:space="preserve">the entering condition </w:t>
      </w:r>
      <w:r w:rsidR="00292A7A">
        <w:rPr>
          <w:rFonts w:ascii="Arial" w:hAnsi="Arial"/>
        </w:rPr>
        <w:t>is still</w:t>
      </w:r>
      <w:r w:rsidR="00292A7A" w:rsidRPr="005234F1">
        <w:rPr>
          <w:rFonts w:ascii="Arial" w:hAnsi="Arial"/>
        </w:rPr>
        <w:t xml:space="preserve"> met, and Event A3 w</w:t>
      </w:r>
      <w:r w:rsidR="00292A7A">
        <w:rPr>
          <w:rFonts w:ascii="Arial" w:hAnsi="Arial"/>
        </w:rPr>
        <w:t>ill reliably</w:t>
      </w:r>
      <w:r w:rsidR="00292A7A" w:rsidRPr="005234F1">
        <w:rPr>
          <w:rFonts w:ascii="Arial" w:hAnsi="Arial"/>
        </w:rPr>
        <w:t xml:space="preserve"> occur.</w:t>
      </w:r>
    </w:p>
    <w:p w14:paraId="568C698B" w14:textId="77777777" w:rsidR="00A00BA7" w:rsidRDefault="00A00BA7" w:rsidP="00A00BA7">
      <w:pPr>
        <w:jc w:val="both"/>
        <w:rPr>
          <w:rFonts w:ascii="Arial" w:hAnsi="Arial"/>
        </w:rPr>
      </w:pPr>
    </w:p>
    <w:p w14:paraId="4969CB5E" w14:textId="77777777" w:rsidR="00935FA5" w:rsidRPr="0054187B" w:rsidRDefault="00935FA5" w:rsidP="00935FA5">
      <w:pPr>
        <w:autoSpaceDE w:val="0"/>
        <w:autoSpaceDN w:val="0"/>
        <w:adjustRightInd w:val="0"/>
        <w:rPr>
          <w:rFonts w:ascii="Arial" w:hAnsi="Arial"/>
        </w:rPr>
      </w:pPr>
      <w:r w:rsidRPr="005A6E03">
        <w:rPr>
          <w:rFonts w:ascii="Arial" w:hAnsi="Arial"/>
        </w:rPr>
        <w:t>The uncertainties do not take</w:t>
      </w:r>
      <w:r>
        <w:rPr>
          <w:rFonts w:ascii="Arial" w:hAnsi="Arial"/>
        </w:rPr>
        <w:t xml:space="preserve"> Cell 1 or Cell 2</w:t>
      </w:r>
      <w:r w:rsidRPr="005A6E03">
        <w:rPr>
          <w:rFonts w:ascii="Arial" w:hAnsi="Arial"/>
        </w:rPr>
        <w:t xml:space="preserve"> </w:t>
      </w:r>
      <w:r>
        <w:rPr>
          <w:rFonts w:ascii="Arial" w:hAnsi="Arial"/>
        </w:rPr>
        <w:t>SSB_</w:t>
      </w:r>
      <w:r w:rsidRPr="005A6E03">
        <w:rPr>
          <w:rFonts w:ascii="Arial" w:hAnsi="Arial"/>
        </w:rPr>
        <w:t>RP power outside the allowed range</w:t>
      </w:r>
      <w:r>
        <w:rPr>
          <w:rFonts w:ascii="Arial" w:hAnsi="Arial"/>
        </w:rPr>
        <w:t>,</w:t>
      </w:r>
      <w:r w:rsidRPr="005A6E03">
        <w:rPr>
          <w:rFonts w:ascii="Arial" w:hAnsi="Arial"/>
        </w:rPr>
        <w:t xml:space="preserve"> </w:t>
      </w:r>
      <w:r w:rsidR="00824BCE">
        <w:rPr>
          <w:rFonts w:ascii="Arial" w:hAnsi="Arial"/>
        </w:rPr>
        <w:t>and</w:t>
      </w:r>
      <w:r w:rsidRPr="005A6E03">
        <w:rPr>
          <w:rFonts w:ascii="Arial" w:hAnsi="Arial"/>
        </w:rPr>
        <w:t>Ês/Iot</w:t>
      </w:r>
      <w:r w:rsidRPr="00770365">
        <w:rPr>
          <w:rFonts w:ascii="Arial" w:hAnsi="Arial"/>
          <w:vertAlign w:val="subscript"/>
        </w:rPr>
        <w:t>BB</w:t>
      </w:r>
      <w:r w:rsidRPr="005A6E03">
        <w:rPr>
          <w:rFonts w:ascii="Arial" w:hAnsi="Arial"/>
        </w:rPr>
        <w:t xml:space="preserve"> </w:t>
      </w:r>
      <w:r>
        <w:rPr>
          <w:rFonts w:ascii="Arial" w:hAnsi="Arial"/>
        </w:rPr>
        <w:t>meet</w:t>
      </w:r>
      <w:r w:rsidR="00824BCE">
        <w:rPr>
          <w:rFonts w:ascii="Arial" w:hAnsi="Arial"/>
        </w:rPr>
        <w:t>s</w:t>
      </w:r>
      <w:r>
        <w:rPr>
          <w:rFonts w:ascii="Arial" w:hAnsi="Arial"/>
        </w:rPr>
        <w:t xml:space="preserve"> the &gt;= -4dB side conditions for both cells.</w:t>
      </w:r>
      <w:r w:rsidRPr="0054187B">
        <w:rPr>
          <w:rFonts w:ascii="Arial" w:hAnsi="Arial"/>
        </w:rPr>
        <w:t xml:space="preserve"> </w:t>
      </w:r>
    </w:p>
    <w:p w14:paraId="1312C3D9" w14:textId="77777777" w:rsidR="00A00BA7" w:rsidRPr="00FE791D" w:rsidRDefault="00A00BA7" w:rsidP="00A00BA7">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1A939487" w14:textId="77777777" w:rsidR="00ED2643" w:rsidRDefault="00ED2643" w:rsidP="00481F15">
      <w:pPr>
        <w:spacing w:before="240" w:after="120"/>
        <w:jc w:val="both"/>
        <w:rPr>
          <w:rFonts w:ascii="Arial" w:hAnsi="Arial" w:cs="Arial"/>
        </w:rPr>
      </w:pPr>
    </w:p>
    <w:p w14:paraId="67EA051A" w14:textId="77777777" w:rsidR="00745FAC" w:rsidRPr="00745FAC" w:rsidRDefault="00745FAC" w:rsidP="00FE17AC">
      <w:pPr>
        <w:autoSpaceDE w:val="0"/>
        <w:autoSpaceDN w:val="0"/>
        <w:adjustRightInd w:val="0"/>
        <w:spacing w:before="120" w:after="120"/>
        <w:jc w:val="both"/>
        <w:rPr>
          <w:rFonts w:ascii="Arial" w:eastAsia="宋体" w:hAnsi="Arial"/>
          <w:u w:val="single"/>
        </w:rPr>
      </w:pPr>
      <w:r w:rsidRPr="00745FAC">
        <w:rPr>
          <w:rFonts w:ascii="Arial" w:eastAsia="宋体" w:hAnsi="Arial"/>
          <w:u w:val="single"/>
        </w:rPr>
        <w:t>f) Parameters modified by Test Tolerances</w:t>
      </w:r>
    </w:p>
    <w:p w14:paraId="14EF31FA" w14:textId="77777777" w:rsidR="00745FAC" w:rsidRPr="00911222" w:rsidRDefault="00745FAC" w:rsidP="00745FAC">
      <w:pPr>
        <w:autoSpaceDE w:val="0"/>
        <w:autoSpaceDN w:val="0"/>
        <w:adjustRightInd w:val="0"/>
        <w:jc w:val="both"/>
        <w:rPr>
          <w:rFonts w:ascii="Arial" w:eastAsia="宋体" w:hAnsi="Arial"/>
          <w:lang w:eastAsia="zh-CN"/>
        </w:rPr>
      </w:pPr>
      <w:r w:rsidRPr="00911222">
        <w:rPr>
          <w:rFonts w:ascii="Arial" w:eastAsia="宋体" w:hAnsi="Arial"/>
          <w:lang w:eastAsia="zh-CN"/>
        </w:rPr>
        <w:t>Based on the decision in e), the set of parameters in a) and b) is reproduced in section f) of the accompanying spreadsheet, modified by the Test Tolerances (applied offsets).</w:t>
      </w:r>
    </w:p>
    <w:p w14:paraId="258103D8" w14:textId="77777777" w:rsidR="00745FAC" w:rsidRDefault="00745FAC" w:rsidP="004A4A53">
      <w:pPr>
        <w:autoSpaceDE w:val="0"/>
        <w:autoSpaceDN w:val="0"/>
        <w:adjustRightInd w:val="0"/>
        <w:jc w:val="both"/>
        <w:rPr>
          <w:rFonts w:ascii="Arial" w:eastAsia="宋体" w:hAnsi="Arial"/>
          <w:lang w:eastAsia="zh-CN"/>
        </w:rPr>
      </w:pPr>
      <w:r w:rsidRPr="00911222">
        <w:rPr>
          <w:rFonts w:ascii="Arial" w:eastAsia="宋体" w:hAnsi="Arial"/>
          <w:lang w:eastAsia="zh-CN"/>
        </w:rPr>
        <w:t>Re-derived parameters are calculated using the same methods as were used in step b).</w:t>
      </w:r>
    </w:p>
    <w:p w14:paraId="6AA258D8" w14:textId="77777777" w:rsidR="00C21ABC" w:rsidRPr="00745FAC" w:rsidRDefault="00C21ABC" w:rsidP="00745FAC">
      <w:pPr>
        <w:autoSpaceDE w:val="0"/>
        <w:autoSpaceDN w:val="0"/>
        <w:adjustRightInd w:val="0"/>
        <w:spacing w:after="60"/>
        <w:rPr>
          <w:rFonts w:ascii="Arial" w:eastAsia="宋体" w:hAnsi="Arial"/>
          <w:lang w:eastAsia="zh-CN"/>
        </w:rPr>
      </w:pPr>
    </w:p>
    <w:p w14:paraId="31BBB91E" w14:textId="77777777" w:rsidR="00FC4117" w:rsidRPr="00FE17AC" w:rsidRDefault="00FC4117" w:rsidP="00FE17AC">
      <w:pPr>
        <w:autoSpaceDE w:val="0"/>
        <w:autoSpaceDN w:val="0"/>
        <w:adjustRightInd w:val="0"/>
        <w:spacing w:before="120" w:after="120"/>
        <w:jc w:val="both"/>
        <w:rPr>
          <w:rFonts w:ascii="Arial" w:eastAsia="宋体" w:hAnsi="Arial"/>
          <w:u w:val="single"/>
        </w:rPr>
      </w:pPr>
      <w:r w:rsidRPr="00FE17AC">
        <w:rPr>
          <w:rFonts w:ascii="Arial" w:eastAsia="宋体" w:hAnsi="Arial"/>
          <w:u w:val="single"/>
        </w:rPr>
        <w:t>g) Check controlled parameters Min/Max</w:t>
      </w:r>
    </w:p>
    <w:p w14:paraId="317279AD"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3651ED7E"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 xml:space="preserve">, Applied </w:t>
      </w:r>
      <w:r w:rsidR="00AF2CB8" w:rsidRPr="009E4E18">
        <w:rPr>
          <w:rFonts w:ascii="Arial" w:hAnsi="Arial"/>
        </w:rPr>
        <w:t>SSB_RP</w:t>
      </w:r>
      <w:r w:rsidR="00AF2CB8">
        <w:rPr>
          <w:rFonts w:ascii="Arial" w:hAnsi="Arial"/>
        </w:rPr>
        <w:t xml:space="preserve"> difference,</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w:t>
      </w:r>
      <w:r w:rsidR="00AF2CB8">
        <w:rPr>
          <w:rFonts w:ascii="Arial" w:hAnsi="Arial"/>
        </w:rPr>
        <w:t xml:space="preserve"> Applied Io difference</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66B5200A"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773F148E" w14:textId="77777777" w:rsidR="00A66498" w:rsidRPr="00B076CD" w:rsidRDefault="00D74976" w:rsidP="00B076CD">
      <w:pPr>
        <w:jc w:val="both"/>
        <w:rPr>
          <w:rFonts w:ascii="Arial" w:hAnsi="Arial"/>
        </w:rPr>
      </w:pPr>
      <w:r>
        <w:rPr>
          <w:rFonts w:ascii="Arial" w:hAnsi="Arial"/>
        </w:rPr>
        <w:t>Not applicable</w:t>
      </w:r>
    </w:p>
    <w:p w14:paraId="4C2A9D67"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14DAE4E" w14:textId="36791DF2" w:rsidR="00BF772A" w:rsidRPr="00D66F11" w:rsidRDefault="00F25E62" w:rsidP="00D66F11">
      <w:pPr>
        <w:jc w:val="both"/>
        <w:rPr>
          <w:rFonts w:ascii="Arial" w:hAnsi="Arial"/>
        </w:rPr>
      </w:pPr>
      <w:r w:rsidRPr="00F25E62">
        <w:rPr>
          <w:rFonts w:ascii="Arial" w:hAnsi="Arial"/>
        </w:rPr>
        <w:lastRenderedPageBreak/>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w:t>
      </w:r>
      <w:r w:rsidR="006370A6" w:rsidRPr="00F25E62">
        <w:rPr>
          <w:rFonts w:ascii="Arial" w:hAnsi="Arial"/>
        </w:rPr>
        <w:t xml:space="preserve">a similar </w:t>
      </w:r>
      <w:r w:rsidR="006370A6">
        <w:rPr>
          <w:rFonts w:ascii="Arial" w:hAnsi="Arial"/>
        </w:rPr>
        <w:t>SA</w:t>
      </w:r>
      <w:r w:rsidR="006370A6" w:rsidRPr="00F25E62">
        <w:rPr>
          <w:rFonts w:ascii="Arial" w:hAnsi="Arial"/>
        </w:rPr>
        <w:t xml:space="preserve"> test case</w:t>
      </w:r>
      <w:r w:rsidR="006370A6" w:rsidRPr="00F25E62">
        <w:rPr>
          <w:rFonts w:ascii="Arial" w:hAnsi="Arial" w:hint="eastAsia"/>
        </w:rPr>
        <w:t xml:space="preserve"> </w:t>
      </w:r>
      <w:r w:rsidR="006370A6" w:rsidRPr="00F25E62">
        <w:rPr>
          <w:rFonts w:ascii="Arial" w:hAnsi="Arial"/>
        </w:rPr>
        <w:t xml:space="preserve">in clause </w:t>
      </w:r>
      <w:r w:rsidR="006370A6">
        <w:rPr>
          <w:rFonts w:ascii="Arial" w:hAnsi="Arial"/>
        </w:rPr>
        <w:t>7</w:t>
      </w:r>
      <w:r w:rsidR="006370A6" w:rsidRPr="00F25E62">
        <w:rPr>
          <w:rFonts w:ascii="Arial" w:hAnsi="Arial" w:hint="eastAsia"/>
        </w:rPr>
        <w:t>.</w:t>
      </w:r>
      <w:r w:rsidR="006370A6">
        <w:rPr>
          <w:rFonts w:ascii="Arial" w:hAnsi="Arial"/>
        </w:rPr>
        <w:t>6</w:t>
      </w:r>
      <w:r w:rsidR="006370A6" w:rsidRPr="00F25E62">
        <w:rPr>
          <w:rFonts w:ascii="Arial" w:hAnsi="Arial" w:hint="eastAsia"/>
        </w:rPr>
        <w:t>.</w:t>
      </w:r>
      <w:r w:rsidR="006370A6">
        <w:rPr>
          <w:rFonts w:ascii="Arial" w:hAnsi="Arial"/>
        </w:rPr>
        <w:t>2.</w:t>
      </w:r>
      <w:r w:rsidR="00647465">
        <w:rPr>
          <w:rFonts w:ascii="Arial" w:hAnsi="Arial"/>
        </w:rPr>
        <w:t>3</w:t>
      </w:r>
      <w:r w:rsidR="006031CD">
        <w:rPr>
          <w:rFonts w:ascii="等线" w:eastAsia="等线" w:hAnsi="等线" w:hint="eastAsia"/>
          <w:lang w:eastAsia="zh-CN"/>
        </w:rPr>
        <w:t>,</w:t>
      </w:r>
      <w:r w:rsidR="006031CD">
        <w:rPr>
          <w:rFonts w:ascii="等线" w:eastAsia="等线" w:hAnsi="等线"/>
          <w:lang w:eastAsia="zh-CN"/>
        </w:rPr>
        <w:t xml:space="preserve"> </w:t>
      </w:r>
      <w:r w:rsidR="006031CD">
        <w:rPr>
          <w:rFonts w:ascii="Arial" w:hAnsi="Arial"/>
        </w:rPr>
        <w:t>7.6.2.20</w:t>
      </w:r>
      <w:r w:rsidR="006370A6">
        <w:rPr>
          <w:rFonts w:ascii="Arial" w:hAnsi="Arial"/>
        </w:rPr>
        <w:t xml:space="preserve"> </w:t>
      </w:r>
      <w:r w:rsidR="00F61AED">
        <w:rPr>
          <w:rFonts w:ascii="Arial" w:hAnsi="Arial"/>
        </w:rPr>
        <w:t>and</w:t>
      </w:r>
      <w:r w:rsidR="006031CD">
        <w:rPr>
          <w:rFonts w:ascii="Arial" w:hAnsi="Arial"/>
        </w:rPr>
        <w:t xml:space="preserve"> </w:t>
      </w:r>
      <w:r w:rsidR="006031CD" w:rsidRPr="006031CD">
        <w:rPr>
          <w:rFonts w:ascii="Arial" w:hAnsi="Arial"/>
        </w:rPr>
        <w:t>7.6.2.21</w:t>
      </w:r>
      <w:r w:rsidR="006370A6">
        <w:rPr>
          <w:rFonts w:ascii="Arial" w:hAnsi="Arial"/>
        </w:rPr>
        <w:t xml:space="preserve">, </w:t>
      </w:r>
      <w:r w:rsidR="00E747C8" w:rsidRPr="00F25E62">
        <w:rPr>
          <w:rFonts w:ascii="Arial" w:hAnsi="Arial"/>
        </w:rPr>
        <w:t>a</w:t>
      </w:r>
      <w:r w:rsidR="004526B2">
        <w:rPr>
          <w:rFonts w:ascii="Arial" w:hAnsi="Arial"/>
        </w:rPr>
        <w:t>nd</w:t>
      </w:r>
      <w:r w:rsidR="00E747C8" w:rsidRPr="00F25E62">
        <w:rPr>
          <w:rFonts w:ascii="Arial" w:hAnsi="Arial"/>
        </w:rPr>
        <w:t xml:space="preserve">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4526B2">
        <w:rPr>
          <w:rFonts w:ascii="Arial" w:hAnsi="Arial"/>
        </w:rPr>
        <w:t>s</w:t>
      </w:r>
      <w:r w:rsidR="00E747C8" w:rsidRPr="00F25E62">
        <w:rPr>
          <w:rFonts w:ascii="Arial" w:hAnsi="Arial" w:hint="eastAsia"/>
        </w:rPr>
        <w:t xml:space="preserve"> </w:t>
      </w:r>
      <w:r w:rsidR="00E747C8" w:rsidRPr="00F25E62">
        <w:rPr>
          <w:rFonts w:ascii="Arial" w:hAnsi="Arial"/>
        </w:rPr>
        <w:t>in clause</w:t>
      </w:r>
      <w:r w:rsidR="004526B2">
        <w:rPr>
          <w:rFonts w:ascii="Arial" w:hAnsi="Arial"/>
        </w:rPr>
        <w:t>s</w:t>
      </w:r>
      <w:r w:rsidR="00E747C8" w:rsidRPr="00F25E62">
        <w:rPr>
          <w:rFonts w:ascii="Arial" w:hAnsi="Arial"/>
        </w:rPr>
        <w:t xml:space="preserve"> </w:t>
      </w:r>
      <w:r w:rsidRPr="00F25E62">
        <w:rPr>
          <w:rFonts w:ascii="Arial" w:hAnsi="Arial"/>
        </w:rPr>
        <w:t>5</w:t>
      </w:r>
      <w:r w:rsidR="00173246" w:rsidRPr="00F25E62">
        <w:rPr>
          <w:rFonts w:ascii="Arial" w:hAnsi="Arial" w:hint="eastAsia"/>
        </w:rPr>
        <w:t>.</w:t>
      </w:r>
      <w:r w:rsidR="004526B2">
        <w:rPr>
          <w:rFonts w:ascii="Arial" w:hAnsi="Arial"/>
        </w:rPr>
        <w:t>6</w:t>
      </w:r>
      <w:r w:rsidR="00E747C8" w:rsidRPr="00F25E62">
        <w:rPr>
          <w:rFonts w:ascii="Arial" w:hAnsi="Arial" w:hint="eastAsia"/>
        </w:rPr>
        <w:t>.</w:t>
      </w:r>
      <w:r w:rsidR="004526B2">
        <w:rPr>
          <w:rFonts w:ascii="Arial" w:hAnsi="Arial"/>
        </w:rPr>
        <w:t>2</w:t>
      </w:r>
      <w:r w:rsidR="00D66F11">
        <w:rPr>
          <w:rFonts w:ascii="Arial" w:hAnsi="Arial"/>
        </w:rPr>
        <w:t>.</w:t>
      </w:r>
      <w:r w:rsidR="00647465">
        <w:rPr>
          <w:rFonts w:ascii="Arial" w:hAnsi="Arial"/>
        </w:rPr>
        <w:t>1</w:t>
      </w:r>
      <w:r w:rsidR="004526B2">
        <w:rPr>
          <w:rFonts w:ascii="Arial" w:hAnsi="Arial"/>
        </w:rPr>
        <w:t xml:space="preserve"> and </w:t>
      </w:r>
      <w:r w:rsidR="004526B2" w:rsidRPr="00F25E62">
        <w:rPr>
          <w:rFonts w:ascii="Arial" w:hAnsi="Arial"/>
        </w:rPr>
        <w:t>5</w:t>
      </w:r>
      <w:r w:rsidR="004526B2" w:rsidRPr="00F25E62">
        <w:rPr>
          <w:rFonts w:ascii="Arial" w:hAnsi="Arial" w:hint="eastAsia"/>
        </w:rPr>
        <w:t>.</w:t>
      </w:r>
      <w:r w:rsidR="004526B2">
        <w:rPr>
          <w:rFonts w:ascii="Arial" w:hAnsi="Arial"/>
        </w:rPr>
        <w:t>6</w:t>
      </w:r>
      <w:r w:rsidR="004526B2" w:rsidRPr="00F25E62">
        <w:rPr>
          <w:rFonts w:ascii="Arial" w:hAnsi="Arial" w:hint="eastAsia"/>
        </w:rPr>
        <w:t>.</w:t>
      </w:r>
      <w:r w:rsidR="004526B2">
        <w:rPr>
          <w:rFonts w:ascii="Arial" w:hAnsi="Arial"/>
        </w:rPr>
        <w:t>2.</w:t>
      </w:r>
      <w:r w:rsidR="00647465">
        <w:rPr>
          <w:rFonts w:ascii="Arial" w:hAnsi="Arial"/>
        </w:rPr>
        <w:t>3</w:t>
      </w:r>
      <w:r w:rsidR="00E747C8" w:rsidRPr="00F25E62">
        <w:rPr>
          <w:rFonts w:ascii="Arial" w:hAnsi="Arial"/>
        </w:rPr>
        <w:t xml:space="preserve">, </w:t>
      </w:r>
      <w:r w:rsidR="004526B2">
        <w:rPr>
          <w:rFonts w:ascii="Arial" w:hAnsi="Arial"/>
        </w:rPr>
        <w:t xml:space="preserve">all of </w:t>
      </w:r>
      <w:r w:rsidR="00E747C8" w:rsidRPr="00F25E62">
        <w:rPr>
          <w:rFonts w:ascii="Arial" w:hAnsi="Arial"/>
        </w:rPr>
        <w:t>which ha</w:t>
      </w:r>
      <w:r w:rsidR="004526B2">
        <w:rPr>
          <w:rFonts w:ascii="Arial" w:hAnsi="Arial"/>
        </w:rPr>
        <w:t>ve</w:t>
      </w:r>
      <w:r w:rsidR="00E747C8" w:rsidRPr="00F25E62">
        <w:rPr>
          <w:rFonts w:ascii="Arial" w:hAnsi="Arial"/>
        </w:rPr>
        <w:t xml:space="preserve">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CC612" w14:textId="77777777" w:rsidR="007440D7" w:rsidRDefault="007440D7" w:rsidP="00571E38">
      <w:pPr>
        <w:spacing w:after="0"/>
      </w:pPr>
      <w:r>
        <w:separator/>
      </w:r>
    </w:p>
  </w:endnote>
  <w:endnote w:type="continuationSeparator" w:id="0">
    <w:p w14:paraId="367B7838" w14:textId="77777777" w:rsidR="007440D7" w:rsidRDefault="007440D7"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F169F" w14:textId="77777777" w:rsidR="007440D7" w:rsidRDefault="007440D7" w:rsidP="00571E38">
      <w:pPr>
        <w:spacing w:after="0"/>
      </w:pPr>
      <w:r>
        <w:separator/>
      </w:r>
    </w:p>
  </w:footnote>
  <w:footnote w:type="continuationSeparator" w:id="0">
    <w:p w14:paraId="751A05B5" w14:textId="77777777" w:rsidR="007440D7" w:rsidRDefault="007440D7"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31"/>
  </w:num>
  <w:num w:numId="4">
    <w:abstractNumId w:val="34"/>
  </w:num>
  <w:num w:numId="5">
    <w:abstractNumId w:val="20"/>
  </w:num>
  <w:num w:numId="6">
    <w:abstractNumId w:val="25"/>
  </w:num>
  <w:num w:numId="7">
    <w:abstractNumId w:val="17"/>
  </w:num>
  <w:num w:numId="8">
    <w:abstractNumId w:val="4"/>
  </w:num>
  <w:num w:numId="9">
    <w:abstractNumId w:val="28"/>
  </w:num>
  <w:num w:numId="10">
    <w:abstractNumId w:val="19"/>
  </w:num>
  <w:num w:numId="11">
    <w:abstractNumId w:val="16"/>
  </w:num>
  <w:num w:numId="12">
    <w:abstractNumId w:val="11"/>
  </w:num>
  <w:num w:numId="13">
    <w:abstractNumId w:val="0"/>
  </w:num>
  <w:num w:numId="14">
    <w:abstractNumId w:val="14"/>
  </w:num>
  <w:num w:numId="15">
    <w:abstractNumId w:val="8"/>
  </w:num>
  <w:num w:numId="16">
    <w:abstractNumId w:val="29"/>
  </w:num>
  <w:num w:numId="17">
    <w:abstractNumId w:val="15"/>
  </w:num>
  <w:num w:numId="18">
    <w:abstractNumId w:val="9"/>
  </w:num>
  <w:num w:numId="19">
    <w:abstractNumId w:val="6"/>
  </w:num>
  <w:num w:numId="20">
    <w:abstractNumId w:val="18"/>
  </w:num>
  <w:num w:numId="21">
    <w:abstractNumId w:val="24"/>
  </w:num>
  <w:num w:numId="22">
    <w:abstractNumId w:val="23"/>
  </w:num>
  <w:num w:numId="23">
    <w:abstractNumId w:val="7"/>
  </w:num>
  <w:num w:numId="24">
    <w:abstractNumId w:val="35"/>
  </w:num>
  <w:num w:numId="25">
    <w:abstractNumId w:val="33"/>
  </w:num>
  <w:num w:numId="26">
    <w:abstractNumId w:val="27"/>
  </w:num>
  <w:num w:numId="27">
    <w:abstractNumId w:val="32"/>
  </w:num>
  <w:num w:numId="28">
    <w:abstractNumId w:val="2"/>
  </w:num>
  <w:num w:numId="29">
    <w:abstractNumId w:val="30"/>
  </w:num>
  <w:num w:numId="30">
    <w:abstractNumId w:val="10"/>
  </w:num>
  <w:num w:numId="31">
    <w:abstractNumId w:val="21"/>
  </w:num>
  <w:num w:numId="32">
    <w:abstractNumId w:val="5"/>
  </w:num>
  <w:num w:numId="33">
    <w:abstractNumId w:val="12"/>
  </w:num>
  <w:num w:numId="34">
    <w:abstractNumId w:val="3"/>
  </w:num>
  <w:num w:numId="35">
    <w:abstractNumId w:val="13"/>
  </w:num>
  <w:num w:numId="36">
    <w:abstractNumId w:val="2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0A"/>
    <w:rsid w:val="00035EDA"/>
    <w:rsid w:val="0004280C"/>
    <w:rsid w:val="00043A7F"/>
    <w:rsid w:val="00043CC6"/>
    <w:rsid w:val="00047EA2"/>
    <w:rsid w:val="00054DF5"/>
    <w:rsid w:val="00062176"/>
    <w:rsid w:val="00063BC9"/>
    <w:rsid w:val="000658E0"/>
    <w:rsid w:val="000668BC"/>
    <w:rsid w:val="00067CFA"/>
    <w:rsid w:val="0007541B"/>
    <w:rsid w:val="00081BD4"/>
    <w:rsid w:val="0008323B"/>
    <w:rsid w:val="00083767"/>
    <w:rsid w:val="000844B1"/>
    <w:rsid w:val="00086A17"/>
    <w:rsid w:val="000871AA"/>
    <w:rsid w:val="00091741"/>
    <w:rsid w:val="0009299D"/>
    <w:rsid w:val="00093F23"/>
    <w:rsid w:val="000A024F"/>
    <w:rsid w:val="000A35E1"/>
    <w:rsid w:val="000A3F1E"/>
    <w:rsid w:val="000A509E"/>
    <w:rsid w:val="000A6A79"/>
    <w:rsid w:val="000B2570"/>
    <w:rsid w:val="000B3549"/>
    <w:rsid w:val="000B574B"/>
    <w:rsid w:val="000C0168"/>
    <w:rsid w:val="000C157A"/>
    <w:rsid w:val="000C26FB"/>
    <w:rsid w:val="000C28DF"/>
    <w:rsid w:val="000C6244"/>
    <w:rsid w:val="000C71A1"/>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1C08"/>
    <w:rsid w:val="001139E0"/>
    <w:rsid w:val="0011541D"/>
    <w:rsid w:val="00116548"/>
    <w:rsid w:val="00116B6E"/>
    <w:rsid w:val="00117D66"/>
    <w:rsid w:val="00121B1C"/>
    <w:rsid w:val="0012263C"/>
    <w:rsid w:val="00125AF8"/>
    <w:rsid w:val="00126519"/>
    <w:rsid w:val="0013072D"/>
    <w:rsid w:val="00131206"/>
    <w:rsid w:val="00134EE3"/>
    <w:rsid w:val="00135267"/>
    <w:rsid w:val="0013539A"/>
    <w:rsid w:val="00140504"/>
    <w:rsid w:val="0014267B"/>
    <w:rsid w:val="0014362C"/>
    <w:rsid w:val="00143DF7"/>
    <w:rsid w:val="00145ACE"/>
    <w:rsid w:val="00146232"/>
    <w:rsid w:val="001462DF"/>
    <w:rsid w:val="00147ABE"/>
    <w:rsid w:val="00150790"/>
    <w:rsid w:val="00151A78"/>
    <w:rsid w:val="00153FD9"/>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5477"/>
    <w:rsid w:val="0018774F"/>
    <w:rsid w:val="00194497"/>
    <w:rsid w:val="00194543"/>
    <w:rsid w:val="001A219C"/>
    <w:rsid w:val="001A26C1"/>
    <w:rsid w:val="001A5DAA"/>
    <w:rsid w:val="001A7975"/>
    <w:rsid w:val="001B00F6"/>
    <w:rsid w:val="001B01B9"/>
    <w:rsid w:val="001B17F8"/>
    <w:rsid w:val="001B2327"/>
    <w:rsid w:val="001B30D6"/>
    <w:rsid w:val="001B5FF5"/>
    <w:rsid w:val="001B6039"/>
    <w:rsid w:val="001C1D0B"/>
    <w:rsid w:val="001C30E3"/>
    <w:rsid w:val="001C5485"/>
    <w:rsid w:val="001C5F3F"/>
    <w:rsid w:val="001C7A25"/>
    <w:rsid w:val="001D0582"/>
    <w:rsid w:val="001D1C6C"/>
    <w:rsid w:val="001D4CD2"/>
    <w:rsid w:val="001D5F7E"/>
    <w:rsid w:val="001D6550"/>
    <w:rsid w:val="001D6B58"/>
    <w:rsid w:val="001E1B2D"/>
    <w:rsid w:val="001E2D0C"/>
    <w:rsid w:val="001E3329"/>
    <w:rsid w:val="001E4925"/>
    <w:rsid w:val="001E542E"/>
    <w:rsid w:val="001F046F"/>
    <w:rsid w:val="001F05D5"/>
    <w:rsid w:val="001F1BF2"/>
    <w:rsid w:val="001F30FB"/>
    <w:rsid w:val="001F40AB"/>
    <w:rsid w:val="001F590F"/>
    <w:rsid w:val="001F68B2"/>
    <w:rsid w:val="001F702E"/>
    <w:rsid w:val="001F7F71"/>
    <w:rsid w:val="00200D73"/>
    <w:rsid w:val="0020451F"/>
    <w:rsid w:val="00205042"/>
    <w:rsid w:val="00206DD3"/>
    <w:rsid w:val="00206FA4"/>
    <w:rsid w:val="0021191A"/>
    <w:rsid w:val="00212C11"/>
    <w:rsid w:val="00216DED"/>
    <w:rsid w:val="00223DA7"/>
    <w:rsid w:val="002255D3"/>
    <w:rsid w:val="00225702"/>
    <w:rsid w:val="00225FDA"/>
    <w:rsid w:val="00227112"/>
    <w:rsid w:val="002336B1"/>
    <w:rsid w:val="002342D9"/>
    <w:rsid w:val="0023596F"/>
    <w:rsid w:val="002368AD"/>
    <w:rsid w:val="00236ABE"/>
    <w:rsid w:val="00236BA2"/>
    <w:rsid w:val="00242D7F"/>
    <w:rsid w:val="00246702"/>
    <w:rsid w:val="00250423"/>
    <w:rsid w:val="00262155"/>
    <w:rsid w:val="0026555B"/>
    <w:rsid w:val="0026586E"/>
    <w:rsid w:val="00267F6D"/>
    <w:rsid w:val="00271F93"/>
    <w:rsid w:val="00272004"/>
    <w:rsid w:val="0027214F"/>
    <w:rsid w:val="002727DA"/>
    <w:rsid w:val="00276EDD"/>
    <w:rsid w:val="002810E9"/>
    <w:rsid w:val="0028314C"/>
    <w:rsid w:val="00286658"/>
    <w:rsid w:val="00292A7A"/>
    <w:rsid w:val="002937BF"/>
    <w:rsid w:val="00294D99"/>
    <w:rsid w:val="00295B30"/>
    <w:rsid w:val="002964CA"/>
    <w:rsid w:val="002A234B"/>
    <w:rsid w:val="002A4D9D"/>
    <w:rsid w:val="002A5E1B"/>
    <w:rsid w:val="002A6D7D"/>
    <w:rsid w:val="002A77D7"/>
    <w:rsid w:val="002B1682"/>
    <w:rsid w:val="002B1D2E"/>
    <w:rsid w:val="002D084B"/>
    <w:rsid w:val="002D0E1E"/>
    <w:rsid w:val="002D162E"/>
    <w:rsid w:val="002D2D53"/>
    <w:rsid w:val="002D356F"/>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68BA"/>
    <w:rsid w:val="00367622"/>
    <w:rsid w:val="00367DA9"/>
    <w:rsid w:val="0037242F"/>
    <w:rsid w:val="003731C8"/>
    <w:rsid w:val="00374BA5"/>
    <w:rsid w:val="00377494"/>
    <w:rsid w:val="00377F29"/>
    <w:rsid w:val="003806AB"/>
    <w:rsid w:val="003841B3"/>
    <w:rsid w:val="00390E7A"/>
    <w:rsid w:val="0039259B"/>
    <w:rsid w:val="00392B72"/>
    <w:rsid w:val="00394149"/>
    <w:rsid w:val="0039652A"/>
    <w:rsid w:val="003979E6"/>
    <w:rsid w:val="003A016F"/>
    <w:rsid w:val="003A03AD"/>
    <w:rsid w:val="003A16ED"/>
    <w:rsid w:val="003A2B6E"/>
    <w:rsid w:val="003A49AC"/>
    <w:rsid w:val="003A4C38"/>
    <w:rsid w:val="003A4E5D"/>
    <w:rsid w:val="003A6704"/>
    <w:rsid w:val="003A6BF8"/>
    <w:rsid w:val="003A6D47"/>
    <w:rsid w:val="003B1A76"/>
    <w:rsid w:val="003B285F"/>
    <w:rsid w:val="003B324D"/>
    <w:rsid w:val="003B45C3"/>
    <w:rsid w:val="003B6F3F"/>
    <w:rsid w:val="003C2827"/>
    <w:rsid w:val="003C2FCE"/>
    <w:rsid w:val="003C5792"/>
    <w:rsid w:val="003C673D"/>
    <w:rsid w:val="003C7F2A"/>
    <w:rsid w:val="003D3BA7"/>
    <w:rsid w:val="003D4DC9"/>
    <w:rsid w:val="003D5051"/>
    <w:rsid w:val="003D7BFC"/>
    <w:rsid w:val="003E0B9A"/>
    <w:rsid w:val="003E3080"/>
    <w:rsid w:val="003E3DC6"/>
    <w:rsid w:val="003E6179"/>
    <w:rsid w:val="003E723B"/>
    <w:rsid w:val="003E7582"/>
    <w:rsid w:val="003F07E9"/>
    <w:rsid w:val="003F07EA"/>
    <w:rsid w:val="003F0A81"/>
    <w:rsid w:val="003F4C50"/>
    <w:rsid w:val="00401F2F"/>
    <w:rsid w:val="00403F2E"/>
    <w:rsid w:val="00405AB4"/>
    <w:rsid w:val="00405D49"/>
    <w:rsid w:val="00406E19"/>
    <w:rsid w:val="00411BF5"/>
    <w:rsid w:val="00421E1D"/>
    <w:rsid w:val="0042466D"/>
    <w:rsid w:val="00424B6B"/>
    <w:rsid w:val="00426276"/>
    <w:rsid w:val="004268B6"/>
    <w:rsid w:val="004312E2"/>
    <w:rsid w:val="00432A77"/>
    <w:rsid w:val="00437143"/>
    <w:rsid w:val="004379F2"/>
    <w:rsid w:val="00440FB1"/>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6959"/>
    <w:rsid w:val="00480159"/>
    <w:rsid w:val="00481F15"/>
    <w:rsid w:val="004847D3"/>
    <w:rsid w:val="00484A1C"/>
    <w:rsid w:val="00484C6B"/>
    <w:rsid w:val="00485200"/>
    <w:rsid w:val="00486347"/>
    <w:rsid w:val="004908A0"/>
    <w:rsid w:val="00490ED1"/>
    <w:rsid w:val="00491288"/>
    <w:rsid w:val="00492EA9"/>
    <w:rsid w:val="00494F1B"/>
    <w:rsid w:val="004A0728"/>
    <w:rsid w:val="004A188B"/>
    <w:rsid w:val="004A390C"/>
    <w:rsid w:val="004A49D1"/>
    <w:rsid w:val="004A4A53"/>
    <w:rsid w:val="004B0E28"/>
    <w:rsid w:val="004B1885"/>
    <w:rsid w:val="004B1D3D"/>
    <w:rsid w:val="004C1659"/>
    <w:rsid w:val="004C2551"/>
    <w:rsid w:val="004C28D1"/>
    <w:rsid w:val="004C67C6"/>
    <w:rsid w:val="004C6BF6"/>
    <w:rsid w:val="004C7CEC"/>
    <w:rsid w:val="004D0890"/>
    <w:rsid w:val="004D3897"/>
    <w:rsid w:val="004D4918"/>
    <w:rsid w:val="004D5B39"/>
    <w:rsid w:val="004D651E"/>
    <w:rsid w:val="004D702B"/>
    <w:rsid w:val="004E116A"/>
    <w:rsid w:val="004E1EF1"/>
    <w:rsid w:val="004E5D9D"/>
    <w:rsid w:val="004F0593"/>
    <w:rsid w:val="004F09E9"/>
    <w:rsid w:val="004F1AFF"/>
    <w:rsid w:val="004F33F3"/>
    <w:rsid w:val="004F5147"/>
    <w:rsid w:val="004F56B3"/>
    <w:rsid w:val="004F6106"/>
    <w:rsid w:val="004F6C8B"/>
    <w:rsid w:val="0050176C"/>
    <w:rsid w:val="005018BE"/>
    <w:rsid w:val="00501ED1"/>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49"/>
    <w:rsid w:val="00540977"/>
    <w:rsid w:val="00541121"/>
    <w:rsid w:val="00542DE9"/>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6107"/>
    <w:rsid w:val="00587587"/>
    <w:rsid w:val="00587A76"/>
    <w:rsid w:val="005907BF"/>
    <w:rsid w:val="00590B0E"/>
    <w:rsid w:val="005922EA"/>
    <w:rsid w:val="00593B99"/>
    <w:rsid w:val="005946FC"/>
    <w:rsid w:val="00596A88"/>
    <w:rsid w:val="005A239D"/>
    <w:rsid w:val="005A30DE"/>
    <w:rsid w:val="005A4B13"/>
    <w:rsid w:val="005B12FA"/>
    <w:rsid w:val="005B20BE"/>
    <w:rsid w:val="005B3927"/>
    <w:rsid w:val="005B443D"/>
    <w:rsid w:val="005C0A95"/>
    <w:rsid w:val="005C2E73"/>
    <w:rsid w:val="005C4CFF"/>
    <w:rsid w:val="005C5290"/>
    <w:rsid w:val="005C577C"/>
    <w:rsid w:val="005D0A9A"/>
    <w:rsid w:val="005D16CD"/>
    <w:rsid w:val="005D49C6"/>
    <w:rsid w:val="005E24E4"/>
    <w:rsid w:val="005E4635"/>
    <w:rsid w:val="005E479E"/>
    <w:rsid w:val="005E5BD2"/>
    <w:rsid w:val="005F2587"/>
    <w:rsid w:val="005F2F75"/>
    <w:rsid w:val="005F476B"/>
    <w:rsid w:val="005F5063"/>
    <w:rsid w:val="005F5C26"/>
    <w:rsid w:val="006031CD"/>
    <w:rsid w:val="006037F4"/>
    <w:rsid w:val="00604CBA"/>
    <w:rsid w:val="00610782"/>
    <w:rsid w:val="006108AB"/>
    <w:rsid w:val="00612075"/>
    <w:rsid w:val="00613479"/>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64EC"/>
    <w:rsid w:val="006472BB"/>
    <w:rsid w:val="00647465"/>
    <w:rsid w:val="00654B13"/>
    <w:rsid w:val="00655748"/>
    <w:rsid w:val="006560F4"/>
    <w:rsid w:val="00657104"/>
    <w:rsid w:val="00660CF9"/>
    <w:rsid w:val="0066105A"/>
    <w:rsid w:val="00661E06"/>
    <w:rsid w:val="00661F52"/>
    <w:rsid w:val="006638BC"/>
    <w:rsid w:val="00664C95"/>
    <w:rsid w:val="00665428"/>
    <w:rsid w:val="006659DC"/>
    <w:rsid w:val="0066685D"/>
    <w:rsid w:val="0067007C"/>
    <w:rsid w:val="0067018F"/>
    <w:rsid w:val="00670C6C"/>
    <w:rsid w:val="00670E4C"/>
    <w:rsid w:val="00671D73"/>
    <w:rsid w:val="00672605"/>
    <w:rsid w:val="006800C1"/>
    <w:rsid w:val="00681D1D"/>
    <w:rsid w:val="00683E5B"/>
    <w:rsid w:val="0068616F"/>
    <w:rsid w:val="006864C8"/>
    <w:rsid w:val="00690F9C"/>
    <w:rsid w:val="00692C8F"/>
    <w:rsid w:val="00693161"/>
    <w:rsid w:val="00693370"/>
    <w:rsid w:val="006969D3"/>
    <w:rsid w:val="0069794B"/>
    <w:rsid w:val="006A4DB0"/>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5331"/>
    <w:rsid w:val="006D59CE"/>
    <w:rsid w:val="006D63DC"/>
    <w:rsid w:val="006D7614"/>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11C"/>
    <w:rsid w:val="0073490F"/>
    <w:rsid w:val="00737CD1"/>
    <w:rsid w:val="00740053"/>
    <w:rsid w:val="00744097"/>
    <w:rsid w:val="007440D7"/>
    <w:rsid w:val="00744565"/>
    <w:rsid w:val="00745973"/>
    <w:rsid w:val="00745FAC"/>
    <w:rsid w:val="007471F6"/>
    <w:rsid w:val="00747352"/>
    <w:rsid w:val="007527A8"/>
    <w:rsid w:val="00752FAE"/>
    <w:rsid w:val="007554FE"/>
    <w:rsid w:val="00760EC0"/>
    <w:rsid w:val="00761F25"/>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25B3"/>
    <w:rsid w:val="007A2A2A"/>
    <w:rsid w:val="007A3C8F"/>
    <w:rsid w:val="007A51A5"/>
    <w:rsid w:val="007A5EFD"/>
    <w:rsid w:val="007B1796"/>
    <w:rsid w:val="007B1844"/>
    <w:rsid w:val="007B36E1"/>
    <w:rsid w:val="007B3ECC"/>
    <w:rsid w:val="007C4879"/>
    <w:rsid w:val="007C6E92"/>
    <w:rsid w:val="007C73B7"/>
    <w:rsid w:val="007C7FD6"/>
    <w:rsid w:val="007D06B7"/>
    <w:rsid w:val="007D07A0"/>
    <w:rsid w:val="007D174A"/>
    <w:rsid w:val="007D3096"/>
    <w:rsid w:val="007D4068"/>
    <w:rsid w:val="007D51E5"/>
    <w:rsid w:val="007D6FC6"/>
    <w:rsid w:val="007E1076"/>
    <w:rsid w:val="007E2F9D"/>
    <w:rsid w:val="007E4BA5"/>
    <w:rsid w:val="007E533D"/>
    <w:rsid w:val="007E6AEC"/>
    <w:rsid w:val="007F0AF9"/>
    <w:rsid w:val="007F28F3"/>
    <w:rsid w:val="00802407"/>
    <w:rsid w:val="00802DF7"/>
    <w:rsid w:val="00803932"/>
    <w:rsid w:val="00803A22"/>
    <w:rsid w:val="0080527B"/>
    <w:rsid w:val="008055F5"/>
    <w:rsid w:val="00805CC8"/>
    <w:rsid w:val="0080672D"/>
    <w:rsid w:val="00806797"/>
    <w:rsid w:val="00807A28"/>
    <w:rsid w:val="00807CF1"/>
    <w:rsid w:val="00811F1C"/>
    <w:rsid w:val="00813231"/>
    <w:rsid w:val="008139D5"/>
    <w:rsid w:val="00813B08"/>
    <w:rsid w:val="0081426C"/>
    <w:rsid w:val="00817CA8"/>
    <w:rsid w:val="0082075D"/>
    <w:rsid w:val="00822ABC"/>
    <w:rsid w:val="008245DC"/>
    <w:rsid w:val="00824BCE"/>
    <w:rsid w:val="008267D9"/>
    <w:rsid w:val="00826847"/>
    <w:rsid w:val="00826CE5"/>
    <w:rsid w:val="008421CC"/>
    <w:rsid w:val="0084369E"/>
    <w:rsid w:val="00843A85"/>
    <w:rsid w:val="00844933"/>
    <w:rsid w:val="00844DA9"/>
    <w:rsid w:val="00846AE9"/>
    <w:rsid w:val="00846DEF"/>
    <w:rsid w:val="008518E1"/>
    <w:rsid w:val="0085344E"/>
    <w:rsid w:val="00853F3C"/>
    <w:rsid w:val="00856192"/>
    <w:rsid w:val="00857A2F"/>
    <w:rsid w:val="00857C69"/>
    <w:rsid w:val="00862B44"/>
    <w:rsid w:val="00864372"/>
    <w:rsid w:val="0086481B"/>
    <w:rsid w:val="00866D7B"/>
    <w:rsid w:val="00870514"/>
    <w:rsid w:val="00870592"/>
    <w:rsid w:val="00872EB8"/>
    <w:rsid w:val="00874F7F"/>
    <w:rsid w:val="00875F46"/>
    <w:rsid w:val="0087786D"/>
    <w:rsid w:val="00882AE3"/>
    <w:rsid w:val="00884D53"/>
    <w:rsid w:val="00885C11"/>
    <w:rsid w:val="008934AF"/>
    <w:rsid w:val="00895190"/>
    <w:rsid w:val="00895AA5"/>
    <w:rsid w:val="00897B9F"/>
    <w:rsid w:val="008A223C"/>
    <w:rsid w:val="008A2CDA"/>
    <w:rsid w:val="008A3756"/>
    <w:rsid w:val="008B0AB0"/>
    <w:rsid w:val="008B2080"/>
    <w:rsid w:val="008B43BE"/>
    <w:rsid w:val="008B67D6"/>
    <w:rsid w:val="008B6BED"/>
    <w:rsid w:val="008C2ACA"/>
    <w:rsid w:val="008C3498"/>
    <w:rsid w:val="008C52EC"/>
    <w:rsid w:val="008C54F6"/>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8F70D4"/>
    <w:rsid w:val="009002C9"/>
    <w:rsid w:val="009005DD"/>
    <w:rsid w:val="00902CC7"/>
    <w:rsid w:val="009030CC"/>
    <w:rsid w:val="009036CD"/>
    <w:rsid w:val="00910D15"/>
    <w:rsid w:val="00911222"/>
    <w:rsid w:val="00911AD4"/>
    <w:rsid w:val="00917198"/>
    <w:rsid w:val="0092157B"/>
    <w:rsid w:val="00925BFC"/>
    <w:rsid w:val="00926E4C"/>
    <w:rsid w:val="00930ECE"/>
    <w:rsid w:val="009328DA"/>
    <w:rsid w:val="0093294B"/>
    <w:rsid w:val="00933236"/>
    <w:rsid w:val="00933D44"/>
    <w:rsid w:val="009340BF"/>
    <w:rsid w:val="009343B2"/>
    <w:rsid w:val="00935450"/>
    <w:rsid w:val="00935FA5"/>
    <w:rsid w:val="009366FC"/>
    <w:rsid w:val="0094158C"/>
    <w:rsid w:val="00943A82"/>
    <w:rsid w:val="0094569A"/>
    <w:rsid w:val="00946534"/>
    <w:rsid w:val="00946AEC"/>
    <w:rsid w:val="0095033C"/>
    <w:rsid w:val="0095106A"/>
    <w:rsid w:val="0095357B"/>
    <w:rsid w:val="00954BDA"/>
    <w:rsid w:val="00954BE6"/>
    <w:rsid w:val="0095662E"/>
    <w:rsid w:val="00960D93"/>
    <w:rsid w:val="0096105E"/>
    <w:rsid w:val="00962ADF"/>
    <w:rsid w:val="00962E4E"/>
    <w:rsid w:val="0096314D"/>
    <w:rsid w:val="0096420C"/>
    <w:rsid w:val="00964480"/>
    <w:rsid w:val="009654F0"/>
    <w:rsid w:val="00966680"/>
    <w:rsid w:val="00966814"/>
    <w:rsid w:val="00973D92"/>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39F7"/>
    <w:rsid w:val="009B46F9"/>
    <w:rsid w:val="009B5FB5"/>
    <w:rsid w:val="009B6C1A"/>
    <w:rsid w:val="009C0911"/>
    <w:rsid w:val="009C167F"/>
    <w:rsid w:val="009C2AEE"/>
    <w:rsid w:val="009C392C"/>
    <w:rsid w:val="009C3A89"/>
    <w:rsid w:val="009C3CBA"/>
    <w:rsid w:val="009C5042"/>
    <w:rsid w:val="009C5F84"/>
    <w:rsid w:val="009C642C"/>
    <w:rsid w:val="009D0F18"/>
    <w:rsid w:val="009D300A"/>
    <w:rsid w:val="009D4187"/>
    <w:rsid w:val="009D551A"/>
    <w:rsid w:val="009D750A"/>
    <w:rsid w:val="009E1BD7"/>
    <w:rsid w:val="009E2DB4"/>
    <w:rsid w:val="009E4E18"/>
    <w:rsid w:val="009E5772"/>
    <w:rsid w:val="009E670C"/>
    <w:rsid w:val="009F2AA3"/>
    <w:rsid w:val="009F3CC3"/>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40"/>
    <w:rsid w:val="00A5139A"/>
    <w:rsid w:val="00A52779"/>
    <w:rsid w:val="00A56D6C"/>
    <w:rsid w:val="00A60868"/>
    <w:rsid w:val="00A646C8"/>
    <w:rsid w:val="00A65E97"/>
    <w:rsid w:val="00A66498"/>
    <w:rsid w:val="00A676E3"/>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540B"/>
    <w:rsid w:val="00AC0849"/>
    <w:rsid w:val="00AC0A4F"/>
    <w:rsid w:val="00AC0C1E"/>
    <w:rsid w:val="00AC2CCC"/>
    <w:rsid w:val="00AC528A"/>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E7D8E"/>
    <w:rsid w:val="00AF1A1F"/>
    <w:rsid w:val="00AF2CB8"/>
    <w:rsid w:val="00B03888"/>
    <w:rsid w:val="00B0435B"/>
    <w:rsid w:val="00B06153"/>
    <w:rsid w:val="00B065D3"/>
    <w:rsid w:val="00B06629"/>
    <w:rsid w:val="00B06880"/>
    <w:rsid w:val="00B06D78"/>
    <w:rsid w:val="00B076CD"/>
    <w:rsid w:val="00B07EAB"/>
    <w:rsid w:val="00B104DB"/>
    <w:rsid w:val="00B111AF"/>
    <w:rsid w:val="00B11F2E"/>
    <w:rsid w:val="00B120A8"/>
    <w:rsid w:val="00B12970"/>
    <w:rsid w:val="00B17C9F"/>
    <w:rsid w:val="00B210CF"/>
    <w:rsid w:val="00B237F7"/>
    <w:rsid w:val="00B245AE"/>
    <w:rsid w:val="00B312E1"/>
    <w:rsid w:val="00B33DDD"/>
    <w:rsid w:val="00B34030"/>
    <w:rsid w:val="00B34E2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0245"/>
    <w:rsid w:val="00B614A5"/>
    <w:rsid w:val="00B669B9"/>
    <w:rsid w:val="00B66F43"/>
    <w:rsid w:val="00B70081"/>
    <w:rsid w:val="00B70A87"/>
    <w:rsid w:val="00B727E4"/>
    <w:rsid w:val="00B73565"/>
    <w:rsid w:val="00B749F2"/>
    <w:rsid w:val="00B766D3"/>
    <w:rsid w:val="00B7774E"/>
    <w:rsid w:val="00B77B06"/>
    <w:rsid w:val="00B82A77"/>
    <w:rsid w:val="00B82F20"/>
    <w:rsid w:val="00B8327D"/>
    <w:rsid w:val="00B878C0"/>
    <w:rsid w:val="00B9244F"/>
    <w:rsid w:val="00B93027"/>
    <w:rsid w:val="00B948A3"/>
    <w:rsid w:val="00BA05C9"/>
    <w:rsid w:val="00BA164F"/>
    <w:rsid w:val="00BA486F"/>
    <w:rsid w:val="00BA5D04"/>
    <w:rsid w:val="00BA5ED7"/>
    <w:rsid w:val="00BB0BC2"/>
    <w:rsid w:val="00BB5E4E"/>
    <w:rsid w:val="00BB6CFA"/>
    <w:rsid w:val="00BB6E31"/>
    <w:rsid w:val="00BB79B1"/>
    <w:rsid w:val="00BC2232"/>
    <w:rsid w:val="00BC2887"/>
    <w:rsid w:val="00BC658C"/>
    <w:rsid w:val="00BD01C7"/>
    <w:rsid w:val="00BD11A1"/>
    <w:rsid w:val="00BD5E29"/>
    <w:rsid w:val="00BD69A5"/>
    <w:rsid w:val="00BE4D59"/>
    <w:rsid w:val="00BE59A1"/>
    <w:rsid w:val="00BE6454"/>
    <w:rsid w:val="00BE6F3E"/>
    <w:rsid w:val="00BE728E"/>
    <w:rsid w:val="00BF0151"/>
    <w:rsid w:val="00BF1DA9"/>
    <w:rsid w:val="00BF3660"/>
    <w:rsid w:val="00BF3805"/>
    <w:rsid w:val="00BF4318"/>
    <w:rsid w:val="00BF4DBC"/>
    <w:rsid w:val="00BF6650"/>
    <w:rsid w:val="00BF6CC2"/>
    <w:rsid w:val="00BF764D"/>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0EAF"/>
    <w:rsid w:val="00C4596A"/>
    <w:rsid w:val="00C45D5B"/>
    <w:rsid w:val="00C466A1"/>
    <w:rsid w:val="00C469CD"/>
    <w:rsid w:val="00C47406"/>
    <w:rsid w:val="00C55795"/>
    <w:rsid w:val="00C56CC0"/>
    <w:rsid w:val="00C57674"/>
    <w:rsid w:val="00C57943"/>
    <w:rsid w:val="00C60F92"/>
    <w:rsid w:val="00C63FEB"/>
    <w:rsid w:val="00C737B8"/>
    <w:rsid w:val="00C737C5"/>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66D"/>
    <w:rsid w:val="00CD1B3B"/>
    <w:rsid w:val="00CD6082"/>
    <w:rsid w:val="00CD798D"/>
    <w:rsid w:val="00CD7C4B"/>
    <w:rsid w:val="00CD7F91"/>
    <w:rsid w:val="00CE1DC1"/>
    <w:rsid w:val="00CE50CD"/>
    <w:rsid w:val="00CE5C5C"/>
    <w:rsid w:val="00CE67B6"/>
    <w:rsid w:val="00CE774E"/>
    <w:rsid w:val="00CF123F"/>
    <w:rsid w:val="00CF1CFF"/>
    <w:rsid w:val="00CF3E4C"/>
    <w:rsid w:val="00CF464B"/>
    <w:rsid w:val="00D00AB4"/>
    <w:rsid w:val="00D00CD2"/>
    <w:rsid w:val="00D00D2F"/>
    <w:rsid w:val="00D01A7D"/>
    <w:rsid w:val="00D068AB"/>
    <w:rsid w:val="00D071DA"/>
    <w:rsid w:val="00D10DF2"/>
    <w:rsid w:val="00D11CB8"/>
    <w:rsid w:val="00D11F86"/>
    <w:rsid w:val="00D127A8"/>
    <w:rsid w:val="00D12FA1"/>
    <w:rsid w:val="00D13E35"/>
    <w:rsid w:val="00D146E0"/>
    <w:rsid w:val="00D162FC"/>
    <w:rsid w:val="00D1651B"/>
    <w:rsid w:val="00D16588"/>
    <w:rsid w:val="00D17441"/>
    <w:rsid w:val="00D2141F"/>
    <w:rsid w:val="00D24BE6"/>
    <w:rsid w:val="00D27B7B"/>
    <w:rsid w:val="00D342F1"/>
    <w:rsid w:val="00D36AAA"/>
    <w:rsid w:val="00D4153E"/>
    <w:rsid w:val="00D4229D"/>
    <w:rsid w:val="00D423E8"/>
    <w:rsid w:val="00D44E13"/>
    <w:rsid w:val="00D44E1E"/>
    <w:rsid w:val="00D45354"/>
    <w:rsid w:val="00D4613F"/>
    <w:rsid w:val="00D46EE4"/>
    <w:rsid w:val="00D504DE"/>
    <w:rsid w:val="00D514B0"/>
    <w:rsid w:val="00D53893"/>
    <w:rsid w:val="00D543A8"/>
    <w:rsid w:val="00D557F7"/>
    <w:rsid w:val="00D6032D"/>
    <w:rsid w:val="00D6069B"/>
    <w:rsid w:val="00D621B6"/>
    <w:rsid w:val="00D645A8"/>
    <w:rsid w:val="00D651B7"/>
    <w:rsid w:val="00D66228"/>
    <w:rsid w:val="00D66F11"/>
    <w:rsid w:val="00D74976"/>
    <w:rsid w:val="00D76AC4"/>
    <w:rsid w:val="00D76C5A"/>
    <w:rsid w:val="00D77065"/>
    <w:rsid w:val="00D8405F"/>
    <w:rsid w:val="00D86114"/>
    <w:rsid w:val="00D869C2"/>
    <w:rsid w:val="00D87E7B"/>
    <w:rsid w:val="00D908BE"/>
    <w:rsid w:val="00D91DA6"/>
    <w:rsid w:val="00D94DDA"/>
    <w:rsid w:val="00D971BE"/>
    <w:rsid w:val="00DA120E"/>
    <w:rsid w:val="00DA1C82"/>
    <w:rsid w:val="00DA1C84"/>
    <w:rsid w:val="00DA48DE"/>
    <w:rsid w:val="00DA745F"/>
    <w:rsid w:val="00DB2964"/>
    <w:rsid w:val="00DB3157"/>
    <w:rsid w:val="00DB34CE"/>
    <w:rsid w:val="00DB354F"/>
    <w:rsid w:val="00DC493A"/>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C5E"/>
    <w:rsid w:val="00E128CA"/>
    <w:rsid w:val="00E1310A"/>
    <w:rsid w:val="00E1528E"/>
    <w:rsid w:val="00E20B13"/>
    <w:rsid w:val="00E22D60"/>
    <w:rsid w:val="00E256B0"/>
    <w:rsid w:val="00E261E3"/>
    <w:rsid w:val="00E30982"/>
    <w:rsid w:val="00E313FA"/>
    <w:rsid w:val="00E3193D"/>
    <w:rsid w:val="00E321D3"/>
    <w:rsid w:val="00E35C98"/>
    <w:rsid w:val="00E35FBB"/>
    <w:rsid w:val="00E3714E"/>
    <w:rsid w:val="00E40673"/>
    <w:rsid w:val="00E4233C"/>
    <w:rsid w:val="00E45237"/>
    <w:rsid w:val="00E50A08"/>
    <w:rsid w:val="00E51527"/>
    <w:rsid w:val="00E523EA"/>
    <w:rsid w:val="00E536E3"/>
    <w:rsid w:val="00E55C74"/>
    <w:rsid w:val="00E564CF"/>
    <w:rsid w:val="00E573C3"/>
    <w:rsid w:val="00E608CC"/>
    <w:rsid w:val="00E6287B"/>
    <w:rsid w:val="00E632E9"/>
    <w:rsid w:val="00E63DCC"/>
    <w:rsid w:val="00E647D2"/>
    <w:rsid w:val="00E67910"/>
    <w:rsid w:val="00E7249B"/>
    <w:rsid w:val="00E747C8"/>
    <w:rsid w:val="00E750B0"/>
    <w:rsid w:val="00E7732C"/>
    <w:rsid w:val="00E83E51"/>
    <w:rsid w:val="00E86E76"/>
    <w:rsid w:val="00E91F20"/>
    <w:rsid w:val="00E92B77"/>
    <w:rsid w:val="00E93C86"/>
    <w:rsid w:val="00E94295"/>
    <w:rsid w:val="00E94477"/>
    <w:rsid w:val="00EA0BDA"/>
    <w:rsid w:val="00EB0838"/>
    <w:rsid w:val="00EB31CF"/>
    <w:rsid w:val="00EB3696"/>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C19"/>
    <w:rsid w:val="00EE30A7"/>
    <w:rsid w:val="00EE3EB3"/>
    <w:rsid w:val="00EE59DC"/>
    <w:rsid w:val="00EF0F25"/>
    <w:rsid w:val="00EF1278"/>
    <w:rsid w:val="00EF131F"/>
    <w:rsid w:val="00EF1E83"/>
    <w:rsid w:val="00EF20D9"/>
    <w:rsid w:val="00EF62CD"/>
    <w:rsid w:val="00EF71BC"/>
    <w:rsid w:val="00F02EB4"/>
    <w:rsid w:val="00F04B02"/>
    <w:rsid w:val="00F0590A"/>
    <w:rsid w:val="00F05ABA"/>
    <w:rsid w:val="00F065B8"/>
    <w:rsid w:val="00F10804"/>
    <w:rsid w:val="00F10C40"/>
    <w:rsid w:val="00F1176B"/>
    <w:rsid w:val="00F124BC"/>
    <w:rsid w:val="00F12F3A"/>
    <w:rsid w:val="00F15404"/>
    <w:rsid w:val="00F201EC"/>
    <w:rsid w:val="00F20813"/>
    <w:rsid w:val="00F21652"/>
    <w:rsid w:val="00F256F6"/>
    <w:rsid w:val="00F25BC9"/>
    <w:rsid w:val="00F25E62"/>
    <w:rsid w:val="00F27893"/>
    <w:rsid w:val="00F33A28"/>
    <w:rsid w:val="00F33D9D"/>
    <w:rsid w:val="00F34556"/>
    <w:rsid w:val="00F35C88"/>
    <w:rsid w:val="00F367D6"/>
    <w:rsid w:val="00F36F92"/>
    <w:rsid w:val="00F37708"/>
    <w:rsid w:val="00F37715"/>
    <w:rsid w:val="00F37C0E"/>
    <w:rsid w:val="00F400B8"/>
    <w:rsid w:val="00F413A4"/>
    <w:rsid w:val="00F428A0"/>
    <w:rsid w:val="00F43328"/>
    <w:rsid w:val="00F43AF8"/>
    <w:rsid w:val="00F45D0B"/>
    <w:rsid w:val="00F46D90"/>
    <w:rsid w:val="00F47109"/>
    <w:rsid w:val="00F47C63"/>
    <w:rsid w:val="00F56A34"/>
    <w:rsid w:val="00F57D56"/>
    <w:rsid w:val="00F61AED"/>
    <w:rsid w:val="00F61B4F"/>
    <w:rsid w:val="00F6464B"/>
    <w:rsid w:val="00F70FC9"/>
    <w:rsid w:val="00F71719"/>
    <w:rsid w:val="00F7392D"/>
    <w:rsid w:val="00F76619"/>
    <w:rsid w:val="00F81996"/>
    <w:rsid w:val="00F8216A"/>
    <w:rsid w:val="00F83355"/>
    <w:rsid w:val="00F86545"/>
    <w:rsid w:val="00F91F70"/>
    <w:rsid w:val="00F92B52"/>
    <w:rsid w:val="00F92CAF"/>
    <w:rsid w:val="00F93FF2"/>
    <w:rsid w:val="00F95499"/>
    <w:rsid w:val="00F9785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C0B"/>
    <w:rsid w:val="00FF7632"/>
    <w:rsid w:val="04025F86"/>
    <w:rsid w:val="07D8BF6A"/>
    <w:rsid w:val="55F66FD9"/>
    <w:rsid w:val="60E5FDD4"/>
    <w:rsid w:val="68C12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F3627"/>
  <w15:chartTrackingRefBased/>
  <w15:docId w15:val="{B2EEA635-E5E1-4539-AFAE-4D40CE552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Memo Heading 3,no break,Heading 3 Char1 Char,Heading 3 Char Char Char,Heading 3 Char1 Char Char Char,Heading 3 Char Char Char Char Char,Heading 3 Char Char1 Char,Heading 3 Char2 Char,0H,l3,list "/>
    <w:basedOn w:val="a"/>
    <w:next w:val="a"/>
    <w:link w:val="30"/>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
    <w:locked/>
    <w:rsid w:val="004D651E"/>
    <w:rPr>
      <w:rFonts w:ascii="Cambria" w:eastAsia="MS Gothic" w:hAnsi="Cambria" w:cs="Cambria"/>
      <w:b/>
      <w:bCs/>
      <w:color w:val="4F81BD"/>
      <w:sz w:val="20"/>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rsid w:val="004D651E"/>
    <w:pPr>
      <w:spacing w:after="0"/>
    </w:pPr>
    <w:rPr>
      <w:rFonts w:ascii="Tahoma" w:hAnsi="Tahoma" w:cs="Tahoma"/>
      <w:sz w:val="16"/>
      <w:szCs w:val="16"/>
    </w:rPr>
  </w:style>
  <w:style w:type="character" w:customStyle="1" w:styleId="a5">
    <w:name w:val="批注框文本 字符"/>
    <w:link w:val="a4"/>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6">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7">
    <w:name w:val="List"/>
    <w:basedOn w:val="a"/>
    <w:uiPriority w:val="99"/>
    <w:semiHidden/>
    <w:unhideWhenUsed/>
    <w:rsid w:val="00FB7D57"/>
    <w:pPr>
      <w:ind w:left="360" w:hanging="360"/>
      <w:contextualSpacing/>
    </w:pPr>
  </w:style>
  <w:style w:type="paragraph" w:styleId="a8">
    <w:name w:val="header"/>
    <w:basedOn w:val="a"/>
    <w:link w:val="a9"/>
    <w:uiPriority w:val="99"/>
    <w:unhideWhenUsed/>
    <w:rsid w:val="00571E38"/>
    <w:pPr>
      <w:tabs>
        <w:tab w:val="center" w:pos="4680"/>
        <w:tab w:val="right" w:pos="9360"/>
      </w:tabs>
    </w:pPr>
  </w:style>
  <w:style w:type="character" w:customStyle="1" w:styleId="a9">
    <w:name w:val="页眉 字符"/>
    <w:link w:val="a8"/>
    <w:uiPriority w:val="99"/>
    <w:rsid w:val="00571E38"/>
    <w:rPr>
      <w:rFonts w:ascii="Times New Roman" w:eastAsia="MS Mincho" w:hAnsi="Times New Roman"/>
      <w:lang w:val="en-GB"/>
    </w:rPr>
  </w:style>
  <w:style w:type="paragraph" w:styleId="aa">
    <w:name w:val="footer"/>
    <w:basedOn w:val="a"/>
    <w:link w:val="ab"/>
    <w:uiPriority w:val="99"/>
    <w:unhideWhenUsed/>
    <w:rsid w:val="00571E38"/>
    <w:pPr>
      <w:tabs>
        <w:tab w:val="center" w:pos="4680"/>
        <w:tab w:val="right" w:pos="9360"/>
      </w:tabs>
    </w:pPr>
  </w:style>
  <w:style w:type="character" w:customStyle="1" w:styleId="ab">
    <w:name w:val="页脚 字符"/>
    <w:link w:val="aa"/>
    <w:uiPriority w:val="99"/>
    <w:rsid w:val="00571E38"/>
    <w:rPr>
      <w:rFonts w:ascii="Times New Roman" w:eastAsia="MS Mincho" w:hAnsi="Times New Roman"/>
      <w:lang w:val="en-GB"/>
    </w:rPr>
  </w:style>
  <w:style w:type="paragraph" w:styleId="ac">
    <w:name w:val="Document Map"/>
    <w:basedOn w:val="a"/>
    <w:link w:val="ad"/>
    <w:uiPriority w:val="99"/>
    <w:semiHidden/>
    <w:unhideWhenUsed/>
    <w:rsid w:val="00490ED1"/>
    <w:rPr>
      <w:rFonts w:ascii="宋体" w:eastAsia="宋体"/>
      <w:sz w:val="18"/>
      <w:szCs w:val="18"/>
    </w:rPr>
  </w:style>
  <w:style w:type="character" w:customStyle="1" w:styleId="ad">
    <w:name w:val="文档结构图 字符"/>
    <w:link w:val="ac"/>
    <w:uiPriority w:val="99"/>
    <w:semiHidden/>
    <w:rsid w:val="00490ED1"/>
    <w:rPr>
      <w:rFonts w:ascii="宋体" w:eastAsia="宋体" w:hAnsi="Times New Roman"/>
      <w:sz w:val="18"/>
      <w:szCs w:val="18"/>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标题 2 字符"/>
    <w:link w:val="2"/>
    <w:semiHidden/>
    <w:rsid w:val="00BA5D04"/>
    <w:rPr>
      <w:rFonts w:ascii="Calibri Light" w:eastAsia="Times New Roman" w:hAnsi="Calibri Light" w:cs="Times New Roman"/>
      <w:b/>
      <w:bCs/>
      <w:i/>
      <w:iCs/>
      <w:sz w:val="28"/>
      <w:szCs w:val="28"/>
      <w:lang w:eastAsia="en-US"/>
    </w:rPr>
  </w:style>
  <w:style w:type="table" w:styleId="ae">
    <w:name w:val="Table Grid"/>
    <w:basedOn w:val="a1"/>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e"/>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e"/>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character" w:styleId="af">
    <w:name w:val="annotation reference"/>
    <w:uiPriority w:val="99"/>
    <w:semiHidden/>
    <w:unhideWhenUsed/>
    <w:rsid w:val="009654F0"/>
    <w:rPr>
      <w:sz w:val="16"/>
      <w:szCs w:val="16"/>
    </w:rPr>
  </w:style>
  <w:style w:type="paragraph" w:styleId="af0">
    <w:name w:val="annotation text"/>
    <w:basedOn w:val="a"/>
    <w:link w:val="af1"/>
    <w:uiPriority w:val="99"/>
    <w:semiHidden/>
    <w:unhideWhenUsed/>
    <w:rsid w:val="009654F0"/>
  </w:style>
  <w:style w:type="character" w:customStyle="1" w:styleId="af1">
    <w:name w:val="批注文字 字符"/>
    <w:link w:val="af0"/>
    <w:uiPriority w:val="99"/>
    <w:semiHidden/>
    <w:rsid w:val="009654F0"/>
    <w:rPr>
      <w:rFonts w:ascii="Times New Roman" w:eastAsia="MS Mincho" w:hAnsi="Times New Roman"/>
      <w:lang w:val="en-GB"/>
    </w:rPr>
  </w:style>
  <w:style w:type="paragraph" w:styleId="af2">
    <w:name w:val="annotation subject"/>
    <w:basedOn w:val="af0"/>
    <w:next w:val="af0"/>
    <w:link w:val="af3"/>
    <w:uiPriority w:val="99"/>
    <w:semiHidden/>
    <w:unhideWhenUsed/>
    <w:rsid w:val="009654F0"/>
    <w:rPr>
      <w:b/>
      <w:bCs/>
    </w:rPr>
  </w:style>
  <w:style w:type="character" w:customStyle="1" w:styleId="af3">
    <w:name w:val="批注主题 字符"/>
    <w:link w:val="af2"/>
    <w:uiPriority w:val="99"/>
    <w:semiHidden/>
    <w:rsid w:val="009654F0"/>
    <w:rPr>
      <w:rFonts w:ascii="Times New Roman" w:eastAsia="MS Mincho"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2652475">
      <w:bodyDiv w:val="1"/>
      <w:marLeft w:val="0"/>
      <w:marRight w:val="0"/>
      <w:marTop w:val="0"/>
      <w:marBottom w:val="0"/>
      <w:divBdr>
        <w:top w:val="none" w:sz="0" w:space="0" w:color="auto"/>
        <w:left w:val="none" w:sz="0" w:space="0" w:color="auto"/>
        <w:bottom w:val="none" w:sz="0" w:space="0" w:color="auto"/>
        <w:right w:val="none" w:sz="0" w:space="0" w:color="auto"/>
      </w:divBdr>
    </w:div>
    <w:div w:id="64280644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720715790">
      <w:bodyDiv w:val="1"/>
      <w:marLeft w:val="0"/>
      <w:marRight w:val="0"/>
      <w:marTop w:val="0"/>
      <w:marBottom w:val="0"/>
      <w:divBdr>
        <w:top w:val="none" w:sz="0" w:space="0" w:color="auto"/>
        <w:left w:val="none" w:sz="0" w:space="0" w:color="auto"/>
        <w:bottom w:val="none" w:sz="0" w:space="0" w:color="auto"/>
        <w:right w:val="none" w:sz="0" w:space="0" w:color="auto"/>
      </w:divBdr>
    </w:div>
    <w:div w:id="1523784914">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11</Pages>
  <Words>3353</Words>
  <Characters>19117</Characters>
  <Application>Microsoft Office Word</Application>
  <DocSecurity>0</DocSecurity>
  <Lines>159</Lines>
  <Paragraphs>44</Paragraphs>
  <ScaleCrop>false</ScaleCrop>
  <Company>Anritsu</Company>
  <LinksUpToDate>false</LinksUpToDate>
  <CharactersWithSpaces>22426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36</cp:revision>
  <dcterms:created xsi:type="dcterms:W3CDTF">2021-08-18T16:19:00Z</dcterms:created>
  <dcterms:modified xsi:type="dcterms:W3CDTF">2025-05-16T11:20:00Z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